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F5" w:rsidRDefault="00E56EF5">
      <w:pPr>
        <w:pStyle w:val="ConsPlusNormal"/>
        <w:jc w:val="both"/>
        <w:outlineLvl w:val="0"/>
      </w:pPr>
      <w:bookmarkStart w:id="0" w:name="_GoBack"/>
      <w:bookmarkEnd w:id="0"/>
    </w:p>
    <w:p w:rsidR="00E56EF5" w:rsidRDefault="00E56EF5">
      <w:pPr>
        <w:pStyle w:val="ConsPlusTitle"/>
        <w:jc w:val="center"/>
        <w:outlineLvl w:val="0"/>
      </w:pPr>
      <w:r>
        <w:t>ПРАВИТЕЛЬСТВО КИРОВСКОЙ ОБЛАСТИ</w:t>
      </w:r>
    </w:p>
    <w:p w:rsidR="00E56EF5" w:rsidRDefault="00E56EF5">
      <w:pPr>
        <w:pStyle w:val="ConsPlusTitle"/>
        <w:jc w:val="center"/>
      </w:pPr>
    </w:p>
    <w:p w:rsidR="00E56EF5" w:rsidRDefault="00E56EF5">
      <w:pPr>
        <w:pStyle w:val="ConsPlusTitle"/>
        <w:jc w:val="center"/>
      </w:pPr>
      <w:r>
        <w:t>ПОСТАНОВЛЕНИЕ</w:t>
      </w:r>
    </w:p>
    <w:p w:rsidR="00E56EF5" w:rsidRDefault="00E56EF5">
      <w:pPr>
        <w:pStyle w:val="ConsPlusTitle"/>
        <w:jc w:val="center"/>
      </w:pPr>
      <w:r>
        <w:t>от 24 июня 2015 г. N 44/316</w:t>
      </w:r>
    </w:p>
    <w:p w:rsidR="00E56EF5" w:rsidRDefault="00E56EF5">
      <w:pPr>
        <w:pStyle w:val="ConsPlusTitle"/>
        <w:jc w:val="center"/>
      </w:pPr>
    </w:p>
    <w:p w:rsidR="00E56EF5" w:rsidRDefault="00E56EF5">
      <w:pPr>
        <w:pStyle w:val="ConsPlusTitle"/>
        <w:jc w:val="center"/>
      </w:pPr>
      <w:r>
        <w:t>ОБ УТВЕРЖДЕНИИ ПОЛОЖЕНИЯ О МИНИСТЕРСТВЕ ФИНАНСОВ</w:t>
      </w:r>
    </w:p>
    <w:p w:rsidR="00E56EF5" w:rsidRDefault="00E56EF5">
      <w:pPr>
        <w:pStyle w:val="ConsPlusTitle"/>
        <w:jc w:val="center"/>
      </w:pPr>
      <w:r>
        <w:t>КИРОВСКОЙ ОБЛАСТИ</w:t>
      </w:r>
    </w:p>
    <w:p w:rsidR="00E56EF5" w:rsidRDefault="00E56EF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6EF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EF5" w:rsidRDefault="00E56EF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EF5" w:rsidRDefault="00E56EF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08.12.2015 </w:t>
            </w:r>
            <w:hyperlink r:id="rId4">
              <w:r>
                <w:rPr>
                  <w:color w:val="0000FF"/>
                </w:rPr>
                <w:t>N 73/793</w:t>
              </w:r>
            </w:hyperlink>
            <w:r>
              <w:rPr>
                <w:color w:val="392C69"/>
              </w:rPr>
              <w:t xml:space="preserve">, от 05.12.2017 </w:t>
            </w:r>
            <w:hyperlink r:id="rId5">
              <w:r>
                <w:rPr>
                  <w:color w:val="0000FF"/>
                </w:rPr>
                <w:t>N 96-П</w:t>
              </w:r>
            </w:hyperlink>
            <w:r>
              <w:rPr>
                <w:color w:val="392C69"/>
              </w:rPr>
              <w:t xml:space="preserve">, от 29.12.2017 </w:t>
            </w:r>
            <w:hyperlink r:id="rId6">
              <w:r>
                <w:rPr>
                  <w:color w:val="0000FF"/>
                </w:rPr>
                <w:t>N 184-П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14.09.2018 </w:t>
            </w:r>
            <w:hyperlink r:id="rId7">
              <w:r>
                <w:rPr>
                  <w:color w:val="0000FF"/>
                </w:rPr>
                <w:t>N 446-П</w:t>
              </w:r>
            </w:hyperlink>
            <w:r>
              <w:rPr>
                <w:color w:val="392C69"/>
              </w:rPr>
              <w:t xml:space="preserve">, от 29.11.2018 </w:t>
            </w:r>
            <w:hyperlink r:id="rId8">
              <w:r>
                <w:rPr>
                  <w:color w:val="0000FF"/>
                </w:rPr>
                <w:t>N 562-П</w:t>
              </w:r>
            </w:hyperlink>
            <w:r>
              <w:rPr>
                <w:color w:val="392C69"/>
              </w:rPr>
              <w:t xml:space="preserve">, от 25.04.2019 </w:t>
            </w:r>
            <w:hyperlink r:id="rId9">
              <w:r>
                <w:rPr>
                  <w:color w:val="0000FF"/>
                </w:rPr>
                <w:t>N 215-П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03.07.2019 </w:t>
            </w:r>
            <w:hyperlink r:id="rId10">
              <w:r>
                <w:rPr>
                  <w:color w:val="0000FF"/>
                </w:rPr>
                <w:t>N 364-П</w:t>
              </w:r>
            </w:hyperlink>
            <w:r>
              <w:rPr>
                <w:color w:val="392C69"/>
              </w:rPr>
              <w:t xml:space="preserve">, от 23.09.2019 </w:t>
            </w:r>
            <w:hyperlink r:id="rId11">
              <w:r>
                <w:rPr>
                  <w:color w:val="0000FF"/>
                </w:rPr>
                <w:t>N 500-П</w:t>
              </w:r>
            </w:hyperlink>
            <w:r>
              <w:rPr>
                <w:color w:val="392C69"/>
              </w:rPr>
              <w:t xml:space="preserve">, от 25.10.2019 </w:t>
            </w:r>
            <w:hyperlink r:id="rId12">
              <w:r>
                <w:rPr>
                  <w:color w:val="0000FF"/>
                </w:rPr>
                <w:t>N 556-П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15.01.2020 </w:t>
            </w:r>
            <w:hyperlink r:id="rId13">
              <w:r>
                <w:rPr>
                  <w:color w:val="0000FF"/>
                </w:rPr>
                <w:t>N 14-П</w:t>
              </w:r>
            </w:hyperlink>
            <w:r>
              <w:rPr>
                <w:color w:val="392C69"/>
              </w:rPr>
              <w:t xml:space="preserve">, от 02.03.2020 </w:t>
            </w:r>
            <w:hyperlink r:id="rId14">
              <w:r>
                <w:rPr>
                  <w:color w:val="0000FF"/>
                </w:rPr>
                <w:t>N 93-П</w:t>
              </w:r>
            </w:hyperlink>
            <w:r>
              <w:rPr>
                <w:color w:val="392C69"/>
              </w:rPr>
              <w:t xml:space="preserve">, от 29.10.2020 </w:t>
            </w:r>
            <w:hyperlink r:id="rId15">
              <w:r>
                <w:rPr>
                  <w:color w:val="0000FF"/>
                </w:rPr>
                <w:t>N 551-П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04.12.2020 </w:t>
            </w:r>
            <w:hyperlink r:id="rId16">
              <w:r>
                <w:rPr>
                  <w:color w:val="0000FF"/>
                </w:rPr>
                <w:t>N 653-П</w:t>
              </w:r>
            </w:hyperlink>
            <w:r>
              <w:rPr>
                <w:color w:val="392C69"/>
              </w:rPr>
              <w:t xml:space="preserve">, от 01.02.2021 </w:t>
            </w:r>
            <w:hyperlink r:id="rId17">
              <w:r>
                <w:rPr>
                  <w:color w:val="0000FF"/>
                </w:rPr>
                <w:t>N 49-П</w:t>
              </w:r>
            </w:hyperlink>
            <w:r>
              <w:rPr>
                <w:color w:val="392C69"/>
              </w:rPr>
              <w:t xml:space="preserve">, от 29.10.2021 </w:t>
            </w:r>
            <w:hyperlink r:id="rId18">
              <w:r>
                <w:rPr>
                  <w:color w:val="0000FF"/>
                </w:rPr>
                <w:t>N 585-П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19">
              <w:r>
                <w:rPr>
                  <w:color w:val="0000FF"/>
                </w:rPr>
                <w:t>N 281-П</w:t>
              </w:r>
            </w:hyperlink>
            <w:r>
              <w:rPr>
                <w:color w:val="392C69"/>
              </w:rPr>
              <w:t xml:space="preserve">, от 09.11.2023 </w:t>
            </w:r>
            <w:hyperlink r:id="rId20">
              <w:r>
                <w:rPr>
                  <w:color w:val="0000FF"/>
                </w:rPr>
                <w:t>N 598-П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EF5" w:rsidRDefault="00E56EF5">
            <w:pPr>
              <w:pStyle w:val="ConsPlusNormal"/>
            </w:pPr>
          </w:p>
        </w:tc>
      </w:tr>
    </w:tbl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ind w:firstLine="540"/>
        <w:jc w:val="both"/>
      </w:pPr>
      <w:r>
        <w:t xml:space="preserve">В соответствии со </w:t>
      </w:r>
      <w:hyperlink r:id="rId21">
        <w:r>
          <w:rPr>
            <w:color w:val="0000FF"/>
          </w:rPr>
          <w:t>статьей 9</w:t>
        </w:r>
      </w:hyperlink>
      <w:r>
        <w:t xml:space="preserve"> Закона Кировской области от 26.07.2001 N 10-ЗО "О Правительстве и иных органах исполнительной власти Кировской области" Правительство Кировской области постановляет:</w:t>
      </w:r>
    </w:p>
    <w:p w:rsidR="00E56EF5" w:rsidRDefault="00E56EF5">
      <w:pPr>
        <w:pStyle w:val="ConsPlusNormal"/>
        <w:jc w:val="both"/>
      </w:pPr>
      <w:r>
        <w:t xml:space="preserve">(преамбула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29.12.2017 N 184-П)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9">
        <w:r>
          <w:rPr>
            <w:color w:val="0000FF"/>
          </w:rPr>
          <w:t>Положение</w:t>
        </w:r>
      </w:hyperlink>
      <w:r>
        <w:t xml:space="preserve"> о министерстве финансов Кировской области согласно приложению.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Кировской области: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2.1. От 24.09.2008 </w:t>
      </w:r>
      <w:hyperlink r:id="rId23">
        <w:r>
          <w:rPr>
            <w:color w:val="0000FF"/>
          </w:rPr>
          <w:t>N 147/401</w:t>
        </w:r>
      </w:hyperlink>
      <w:r>
        <w:t xml:space="preserve"> "Об утверждении Положения о департаменте финансов Кировской области".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2.2. От 25.12.2008 </w:t>
      </w:r>
      <w:hyperlink r:id="rId24">
        <w:r>
          <w:rPr>
            <w:color w:val="0000FF"/>
          </w:rPr>
          <w:t>N 157/533</w:t>
        </w:r>
      </w:hyperlink>
      <w:r>
        <w:t xml:space="preserve"> "О внесении изменений в постановление Правительства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2.3. От 14.07.2009 </w:t>
      </w:r>
      <w:hyperlink r:id="rId25">
        <w:r>
          <w:rPr>
            <w:color w:val="0000FF"/>
          </w:rPr>
          <w:t>N 17/202</w:t>
        </w:r>
      </w:hyperlink>
      <w:r>
        <w:t xml:space="preserve"> "О внесении изменений в постановление Правительства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2.4. От 08.02.2010 </w:t>
      </w:r>
      <w:hyperlink r:id="rId26">
        <w:r>
          <w:rPr>
            <w:color w:val="0000FF"/>
          </w:rPr>
          <w:t>N 39/40</w:t>
        </w:r>
      </w:hyperlink>
      <w:r>
        <w:t xml:space="preserve"> "О внесении изменения в постановление Правительства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2.5. От 11.08.2011 </w:t>
      </w:r>
      <w:hyperlink r:id="rId27">
        <w:r>
          <w:rPr>
            <w:color w:val="0000FF"/>
          </w:rPr>
          <w:t>N 116/362</w:t>
        </w:r>
      </w:hyperlink>
      <w:r>
        <w:t xml:space="preserve"> "О внесении изменений в постановление Правительства Кировской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2.6. От 20.03.2012 </w:t>
      </w:r>
      <w:hyperlink r:id="rId28">
        <w:r>
          <w:rPr>
            <w:color w:val="0000FF"/>
          </w:rPr>
          <w:t>N 144/148</w:t>
        </w:r>
      </w:hyperlink>
      <w:r>
        <w:t xml:space="preserve"> "О внесении изменений в постановление Правительства Кировской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2.7. От 09.06.2012 </w:t>
      </w:r>
      <w:hyperlink r:id="rId29">
        <w:r>
          <w:rPr>
            <w:color w:val="0000FF"/>
          </w:rPr>
          <w:t>N 155/305</w:t>
        </w:r>
      </w:hyperlink>
      <w:r>
        <w:t xml:space="preserve"> "О внесении изменений в постановление Правительства Кировской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2.8. От 17.12.2012 </w:t>
      </w:r>
      <w:hyperlink r:id="rId30">
        <w:r>
          <w:rPr>
            <w:color w:val="0000FF"/>
          </w:rPr>
          <w:t>N 186/795</w:t>
        </w:r>
      </w:hyperlink>
      <w:r>
        <w:t xml:space="preserve"> "О внесении изменений в постановление Правительства Кировской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2.9. От 14.10.2013 </w:t>
      </w:r>
      <w:hyperlink r:id="rId31">
        <w:r>
          <w:rPr>
            <w:color w:val="0000FF"/>
          </w:rPr>
          <w:t>N 231/667</w:t>
        </w:r>
      </w:hyperlink>
      <w:r>
        <w:t xml:space="preserve"> "О внесении изменений в постановление Правительства Кировской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2.10. От 16.06.2014 </w:t>
      </w:r>
      <w:hyperlink r:id="rId32">
        <w:r>
          <w:rPr>
            <w:color w:val="0000FF"/>
          </w:rPr>
          <w:t>N 267/409</w:t>
        </w:r>
      </w:hyperlink>
      <w:r>
        <w:t xml:space="preserve"> "О внесении изменений в постановление Правительства </w:t>
      </w:r>
      <w:r>
        <w:lastRenderedPageBreak/>
        <w:t>Кировской области от 24.09.2008 N 147/401".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right"/>
      </w:pPr>
      <w:r>
        <w:t>Губернатор -</w:t>
      </w:r>
    </w:p>
    <w:p w:rsidR="00E56EF5" w:rsidRDefault="00E56EF5">
      <w:pPr>
        <w:pStyle w:val="ConsPlusNormal"/>
        <w:jc w:val="right"/>
      </w:pPr>
      <w:r>
        <w:t>Председатель Правительства</w:t>
      </w:r>
    </w:p>
    <w:p w:rsidR="00E56EF5" w:rsidRDefault="00E56EF5">
      <w:pPr>
        <w:pStyle w:val="ConsPlusNormal"/>
        <w:jc w:val="right"/>
      </w:pPr>
      <w:r>
        <w:t>Кировской области</w:t>
      </w:r>
    </w:p>
    <w:p w:rsidR="00E56EF5" w:rsidRDefault="00E56EF5">
      <w:pPr>
        <w:pStyle w:val="ConsPlusNormal"/>
        <w:jc w:val="right"/>
      </w:pPr>
      <w:r>
        <w:t>Н.Ю.БЕЛЫХ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right"/>
        <w:outlineLvl w:val="0"/>
      </w:pPr>
      <w:r>
        <w:t>Приложение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right"/>
      </w:pPr>
      <w:r>
        <w:t>Утверждено</w:t>
      </w:r>
    </w:p>
    <w:p w:rsidR="00E56EF5" w:rsidRDefault="00E56EF5">
      <w:pPr>
        <w:pStyle w:val="ConsPlusNormal"/>
        <w:jc w:val="right"/>
      </w:pPr>
      <w:r>
        <w:t>постановлением</w:t>
      </w:r>
    </w:p>
    <w:p w:rsidR="00E56EF5" w:rsidRDefault="00E56EF5">
      <w:pPr>
        <w:pStyle w:val="ConsPlusNormal"/>
        <w:jc w:val="right"/>
      </w:pPr>
      <w:r>
        <w:t>Правительства области</w:t>
      </w:r>
    </w:p>
    <w:p w:rsidR="00E56EF5" w:rsidRDefault="00E56EF5">
      <w:pPr>
        <w:pStyle w:val="ConsPlusNormal"/>
        <w:jc w:val="right"/>
      </w:pPr>
      <w:r>
        <w:t>от 24 июня 2015 г. N 44/316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Title"/>
        <w:jc w:val="center"/>
      </w:pPr>
      <w:bookmarkStart w:id="1" w:name="P49"/>
      <w:bookmarkEnd w:id="1"/>
      <w:r>
        <w:t>ПОЛОЖЕНИЕ</w:t>
      </w:r>
    </w:p>
    <w:p w:rsidR="00E56EF5" w:rsidRDefault="00E56EF5">
      <w:pPr>
        <w:pStyle w:val="ConsPlusTitle"/>
        <w:jc w:val="center"/>
      </w:pPr>
      <w:r>
        <w:t>О МИНИСТЕРСТВЕ ФИНАНСОВ КИРОВСКОЙ ОБЛАСТИ</w:t>
      </w:r>
    </w:p>
    <w:p w:rsidR="00E56EF5" w:rsidRDefault="00E56EF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6EF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EF5" w:rsidRDefault="00E56EF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EF5" w:rsidRDefault="00E56EF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08.12.2015 </w:t>
            </w:r>
            <w:hyperlink r:id="rId33">
              <w:r>
                <w:rPr>
                  <w:color w:val="0000FF"/>
                </w:rPr>
                <w:t>N 73/793</w:t>
              </w:r>
            </w:hyperlink>
            <w:r>
              <w:rPr>
                <w:color w:val="392C69"/>
              </w:rPr>
              <w:t xml:space="preserve">, от 05.12.2017 </w:t>
            </w:r>
            <w:hyperlink r:id="rId34">
              <w:r>
                <w:rPr>
                  <w:color w:val="0000FF"/>
                </w:rPr>
                <w:t>N 96-П</w:t>
              </w:r>
            </w:hyperlink>
            <w:r>
              <w:rPr>
                <w:color w:val="392C69"/>
              </w:rPr>
              <w:t xml:space="preserve">, от 29.12.2017 </w:t>
            </w:r>
            <w:hyperlink r:id="rId35">
              <w:r>
                <w:rPr>
                  <w:color w:val="0000FF"/>
                </w:rPr>
                <w:t>N 184-П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14.09.2018 </w:t>
            </w:r>
            <w:hyperlink r:id="rId36">
              <w:r>
                <w:rPr>
                  <w:color w:val="0000FF"/>
                </w:rPr>
                <w:t>N 446-П</w:t>
              </w:r>
            </w:hyperlink>
            <w:r>
              <w:rPr>
                <w:color w:val="392C69"/>
              </w:rPr>
              <w:t xml:space="preserve">, от 29.11.2018 </w:t>
            </w:r>
            <w:hyperlink r:id="rId37">
              <w:r>
                <w:rPr>
                  <w:color w:val="0000FF"/>
                </w:rPr>
                <w:t>N 562-П</w:t>
              </w:r>
            </w:hyperlink>
            <w:r>
              <w:rPr>
                <w:color w:val="392C69"/>
              </w:rPr>
              <w:t xml:space="preserve">, от 25.04.2019 </w:t>
            </w:r>
            <w:hyperlink r:id="rId38">
              <w:r>
                <w:rPr>
                  <w:color w:val="0000FF"/>
                </w:rPr>
                <w:t>N 215-П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03.07.2019 </w:t>
            </w:r>
            <w:hyperlink r:id="rId39">
              <w:r>
                <w:rPr>
                  <w:color w:val="0000FF"/>
                </w:rPr>
                <w:t>N 364-П</w:t>
              </w:r>
            </w:hyperlink>
            <w:r>
              <w:rPr>
                <w:color w:val="392C69"/>
              </w:rPr>
              <w:t xml:space="preserve">, от 23.09.2019 </w:t>
            </w:r>
            <w:hyperlink r:id="rId40">
              <w:r>
                <w:rPr>
                  <w:color w:val="0000FF"/>
                </w:rPr>
                <w:t>N 500-П</w:t>
              </w:r>
            </w:hyperlink>
            <w:r>
              <w:rPr>
                <w:color w:val="392C69"/>
              </w:rPr>
              <w:t xml:space="preserve">, от 25.10.2019 </w:t>
            </w:r>
            <w:hyperlink r:id="rId41">
              <w:r>
                <w:rPr>
                  <w:color w:val="0000FF"/>
                </w:rPr>
                <w:t>N 556-П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15.01.2020 </w:t>
            </w:r>
            <w:hyperlink r:id="rId42">
              <w:r>
                <w:rPr>
                  <w:color w:val="0000FF"/>
                </w:rPr>
                <w:t>N 14-П</w:t>
              </w:r>
            </w:hyperlink>
            <w:r>
              <w:rPr>
                <w:color w:val="392C69"/>
              </w:rPr>
              <w:t xml:space="preserve">, от 02.03.2020 </w:t>
            </w:r>
            <w:hyperlink r:id="rId43">
              <w:r>
                <w:rPr>
                  <w:color w:val="0000FF"/>
                </w:rPr>
                <w:t>N 93-П</w:t>
              </w:r>
            </w:hyperlink>
            <w:r>
              <w:rPr>
                <w:color w:val="392C69"/>
              </w:rPr>
              <w:t xml:space="preserve">, от 29.10.2020 </w:t>
            </w:r>
            <w:hyperlink r:id="rId44">
              <w:r>
                <w:rPr>
                  <w:color w:val="0000FF"/>
                </w:rPr>
                <w:t>N 551-П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04.12.2020 </w:t>
            </w:r>
            <w:hyperlink r:id="rId45">
              <w:r>
                <w:rPr>
                  <w:color w:val="0000FF"/>
                </w:rPr>
                <w:t>N 653-П</w:t>
              </w:r>
            </w:hyperlink>
            <w:r>
              <w:rPr>
                <w:color w:val="392C69"/>
              </w:rPr>
              <w:t xml:space="preserve">, от 01.02.2021 </w:t>
            </w:r>
            <w:hyperlink r:id="rId46">
              <w:r>
                <w:rPr>
                  <w:color w:val="0000FF"/>
                </w:rPr>
                <w:t>N 49-П</w:t>
              </w:r>
            </w:hyperlink>
            <w:r>
              <w:rPr>
                <w:color w:val="392C69"/>
              </w:rPr>
              <w:t xml:space="preserve">, от 29.10.2021 </w:t>
            </w:r>
            <w:hyperlink r:id="rId47">
              <w:r>
                <w:rPr>
                  <w:color w:val="0000FF"/>
                </w:rPr>
                <w:t>N 585-П</w:t>
              </w:r>
            </w:hyperlink>
            <w:r>
              <w:rPr>
                <w:color w:val="392C69"/>
              </w:rPr>
              <w:t>,</w:t>
            </w:r>
          </w:p>
          <w:p w:rsidR="00E56EF5" w:rsidRDefault="00E56E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48">
              <w:r>
                <w:rPr>
                  <w:color w:val="0000FF"/>
                </w:rPr>
                <w:t>N 281-П</w:t>
              </w:r>
            </w:hyperlink>
            <w:r>
              <w:rPr>
                <w:color w:val="392C69"/>
              </w:rPr>
              <w:t xml:space="preserve">, от 09.11.2023 </w:t>
            </w:r>
            <w:hyperlink r:id="rId49">
              <w:r>
                <w:rPr>
                  <w:color w:val="0000FF"/>
                </w:rPr>
                <w:t>N 598-П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EF5" w:rsidRDefault="00E56EF5">
            <w:pPr>
              <w:pStyle w:val="ConsPlusNormal"/>
            </w:pPr>
          </w:p>
        </w:tc>
      </w:tr>
    </w:tbl>
    <w:p w:rsidR="00E56EF5" w:rsidRDefault="00E56EF5">
      <w:pPr>
        <w:pStyle w:val="ConsPlusNormal"/>
        <w:jc w:val="both"/>
      </w:pPr>
    </w:p>
    <w:p w:rsidR="00E56EF5" w:rsidRDefault="00E56EF5">
      <w:pPr>
        <w:pStyle w:val="ConsPlusTitle"/>
        <w:jc w:val="center"/>
        <w:outlineLvl w:val="1"/>
      </w:pPr>
      <w:r>
        <w:t>1. Общие положения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ind w:firstLine="540"/>
        <w:jc w:val="both"/>
      </w:pPr>
      <w:r>
        <w:t>1.1. Министерство финансов Кировской области, сокращенное наименование - Минфин Кировской области (далее - министерство) является органом исполнительной власти Кировской области межотраслевой компетенции, обеспечивающим осуществление единой государственной политики, методологического сопровождения и нормативного правового регулирования в финансово-бюджетной и налоговой сферах, в сфере регулирования контрактной системы закупок для обеспечения государственных нужд Кировской области и координирующим деятельность иных органов исполнительной власти Кировской области и органов местного самоуправления муниципальных образований Кировской области (далее - органы местного самоуправления) в указанных сферах, а также осуществляющим функции по контролю и надзору в финансово-бюджетной сфере и контролю в сфере закупок.</w:t>
      </w:r>
    </w:p>
    <w:p w:rsidR="00E56EF5" w:rsidRDefault="00E56EF5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08.12.2015 N 73/793)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1.2. Министерство в своей деятельности руководствуется </w:t>
      </w:r>
      <w:hyperlink r:id="rId5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52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</w:t>
      </w:r>
      <w:r>
        <w:lastRenderedPageBreak/>
        <w:t xml:space="preserve">области, </w:t>
      </w:r>
      <w:hyperlink r:id="rId53">
        <w:r>
          <w:rPr>
            <w:color w:val="0000FF"/>
          </w:rPr>
          <w:t>Регламентом</w:t>
        </w:r>
      </w:hyperlink>
      <w:r>
        <w:t xml:space="preserve"> Правительства Кировской области, нормативными правовыми актами, приказами, инструктивными и методическими указаниями Министерства финансов Российской Федерации, Министерства экономического развития Российской Федерации, Федерального казначейства, настоящим Положением о министерстве финансов Кировской области (далее - Положение).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1.3. Министерство осуществляет в соответствии с функциями, установленными </w:t>
      </w:r>
      <w:hyperlink w:anchor="P95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22">
        <w:r>
          <w:rPr>
            <w:color w:val="0000FF"/>
          </w:rPr>
          <w:t>разделом 3</w:t>
        </w:r>
      </w:hyperlink>
      <w:r>
        <w:t xml:space="preserve"> настоящего Положения, координацию деятельности учреждения, подведомственного министерству (далее - подведомственное учреждение), согласно </w:t>
      </w:r>
      <w:hyperlink w:anchor="P295">
        <w:r>
          <w:rPr>
            <w:color w:val="0000FF"/>
          </w:rPr>
          <w:t>приложению</w:t>
        </w:r>
      </w:hyperlink>
      <w:r>
        <w:t>.</w:t>
      </w:r>
    </w:p>
    <w:p w:rsidR="00E56EF5" w:rsidRDefault="00E56EF5">
      <w:pPr>
        <w:pStyle w:val="ConsPlusNormal"/>
        <w:jc w:val="both"/>
      </w:pPr>
      <w:r>
        <w:t xml:space="preserve">(п. 1.3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1.4. Министерство в соответствии с функциями, установленными </w:t>
      </w:r>
      <w:hyperlink w:anchor="P95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22">
        <w:r>
          <w:rPr>
            <w:color w:val="0000FF"/>
          </w:rPr>
          <w:t>разделом 3</w:t>
        </w:r>
      </w:hyperlink>
      <w: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Кировской области и других субъектов Российской Федерации, Законодательным Собранием Кировской области, органами местного самоуправления, общественными объединениями и иными организациями Кировской области.</w:t>
      </w:r>
    </w:p>
    <w:p w:rsidR="00E56EF5" w:rsidRDefault="00E56EF5">
      <w:pPr>
        <w:pStyle w:val="ConsPlusNormal"/>
        <w:jc w:val="both"/>
      </w:pPr>
      <w:r>
        <w:t xml:space="preserve">(п. 1.4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1.5. 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варианте и со своим наименованием.</w:t>
      </w:r>
    </w:p>
    <w:p w:rsidR="00E56EF5" w:rsidRDefault="00E56EF5">
      <w:pPr>
        <w:pStyle w:val="ConsPlusNormal"/>
        <w:jc w:val="both"/>
      </w:pPr>
      <w:r>
        <w:t xml:space="preserve">(п. 1.5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1.6. Министерство в установленном порядке представляет в соответствии с функциями, установленными </w:t>
      </w:r>
      <w:hyperlink w:anchor="P95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22">
        <w:r>
          <w:rPr>
            <w:color w:val="0000FF"/>
          </w:rPr>
          <w:t>разделом 3</w:t>
        </w:r>
      </w:hyperlink>
      <w:r>
        <w:t xml:space="preserve"> настоящего Положения, интересы Правительства Кировской области в судах общей юрисдикции, арбитражных судах.</w:t>
      </w:r>
    </w:p>
    <w:p w:rsidR="00E56EF5" w:rsidRDefault="00E56EF5">
      <w:pPr>
        <w:pStyle w:val="ConsPlusNormal"/>
        <w:jc w:val="both"/>
      </w:pPr>
      <w:r>
        <w:t xml:space="preserve">(п. 1.6 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1.7. Деятельность министерства финансируется за счет средств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 w:rsidR="00E56EF5" w:rsidRDefault="00E56EF5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r:id="rId59">
        <w:r>
          <w:rPr>
            <w:color w:val="0000FF"/>
          </w:rPr>
          <w:t>кодексом</w:t>
        </w:r>
      </w:hyperlink>
      <w:r>
        <w:t xml:space="preserve"> Российской Федерации на праве оперативного управления.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 w:rsidR="00E56EF5" w:rsidRDefault="00E56EF5">
      <w:pPr>
        <w:pStyle w:val="ConsPlusNormal"/>
        <w:jc w:val="both"/>
      </w:pPr>
      <w:r>
        <w:t xml:space="preserve">(п. 1.9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1.10. Министерство в соответствии с функциями, установленными </w:t>
      </w:r>
      <w:hyperlink w:anchor="P95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22">
        <w:r>
          <w:rPr>
            <w:color w:val="0000FF"/>
          </w:rPr>
          <w:t>разделом 3</w:t>
        </w:r>
      </w:hyperlink>
      <w:r>
        <w:t xml:space="preserve"> настоящего Положения, вправе издавать индивидуальные правовые акты в форме решений, министр финансов Кировской области - правовые акты в форме приказов, обязательные для исполнения всеми физическими и юридическими лицами, в отношении которых они изданы.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Министерство в пределах своей компетенции в соответствии с федеральными законами, </w:t>
      </w:r>
      <w:r>
        <w:lastRenderedPageBreak/>
        <w:t xml:space="preserve">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61">
        <w:r>
          <w:rPr>
            <w:color w:val="0000FF"/>
          </w:rPr>
          <w:t>Уставом</w:t>
        </w:r>
      </w:hyperlink>
      <w:r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распоряжений.</w:t>
      </w:r>
    </w:p>
    <w:p w:rsidR="00E56EF5" w:rsidRDefault="00E56EF5">
      <w:pPr>
        <w:pStyle w:val="ConsPlusNormal"/>
        <w:jc w:val="both"/>
      </w:pPr>
      <w:r>
        <w:t xml:space="preserve">(п. 1.10 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1.11. Министерство выполняет мероприятия по мобилизационной подготовке и мобилизации сферы ведения и подведомственного учреждения,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 w:rsidR="00E56EF5" w:rsidRDefault="00E56EF5">
      <w:pPr>
        <w:pStyle w:val="ConsPlusNormal"/>
        <w:jc w:val="both"/>
      </w:pPr>
      <w:r>
        <w:t xml:space="preserve">(п. 1.11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подведомственном учреждении в соответствии с требованиями законодательства Российской Федерации.</w:t>
      </w:r>
    </w:p>
    <w:p w:rsidR="00E56EF5" w:rsidRDefault="00E56EF5">
      <w:pPr>
        <w:pStyle w:val="ConsPlusNormal"/>
        <w:jc w:val="both"/>
      </w:pPr>
      <w:r>
        <w:t xml:space="preserve">(п. 1.12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1.12-1.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E56EF5" w:rsidRDefault="00E56EF5">
      <w:pPr>
        <w:pStyle w:val="ConsPlusNormal"/>
        <w:jc w:val="both"/>
      </w:pPr>
      <w:r>
        <w:t xml:space="preserve">(п. 1.12-1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29.11.2018 N 562-П)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1.12-2. Министерство участвует в реализации государственной политики в сфере добровольчества (</w:t>
      </w:r>
      <w:proofErr w:type="spellStart"/>
      <w:r>
        <w:t>волонтерства</w:t>
      </w:r>
      <w:proofErr w:type="spellEnd"/>
      <w:r>
        <w:t>) в пределах компетенции.</w:t>
      </w:r>
    </w:p>
    <w:p w:rsidR="00E56EF5" w:rsidRDefault="00E56EF5">
      <w:pPr>
        <w:pStyle w:val="ConsPlusNormal"/>
        <w:jc w:val="both"/>
      </w:pPr>
      <w:r>
        <w:t xml:space="preserve">(п. 1.12-2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15.01.2020 N 14-П)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1.13. Министерство осуществляет в соответствии с законодательством Российской Федерации и Кировской области работу по комплектованию, хранению, учету и использованию архивных документов, образовавшихся в процессе деятельности министерства.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1.14.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E56EF5" w:rsidRDefault="00E56EF5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1.15. Местонахождение (юридический адрес) министерства: 610019, г. Киров, ул. Карла Либкнехта, д. 69.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Title"/>
        <w:jc w:val="center"/>
        <w:outlineLvl w:val="1"/>
      </w:pPr>
      <w:bookmarkStart w:id="2" w:name="P95"/>
      <w:bookmarkEnd w:id="2"/>
      <w:r>
        <w:t>2. Функции министерства</w:t>
      </w:r>
    </w:p>
    <w:p w:rsidR="00E56EF5" w:rsidRDefault="00E56EF5">
      <w:pPr>
        <w:pStyle w:val="ConsPlusNormal"/>
        <w:jc w:val="center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</w:t>
      </w:r>
    </w:p>
    <w:p w:rsidR="00E56EF5" w:rsidRDefault="00E56EF5">
      <w:pPr>
        <w:pStyle w:val="ConsPlusNormal"/>
        <w:jc w:val="center"/>
      </w:pPr>
      <w:r>
        <w:t>от 09.11.2023 N 598-П)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ind w:firstLine="540"/>
        <w:jc w:val="both"/>
      </w:pPr>
      <w:r>
        <w:t>2.1. Министерство выполняет следующие государственные функции и является центром ответственности за их выполнение: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"организация бюджетного процесса";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"управление в сфере закупок товаров (работ, услуг) для обеспечения государственных нужд Кировской области".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2.2. Министерство взаимодействует: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lastRenderedPageBreak/>
        <w:t>2.2.1. С министерством экономического развития Кировской области при выполнении государственных функций: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"управление комплексным социально-экономическим развитием";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"формирование инвестиционной и инновационной политики";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"координация международных, внешнеэкономических и межрегиональных связей".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2.2.2. С министерством имущественных отношений Кировской области при выполнении государственной функции "управление и распоряжение имуществом, находящимся в собственности Кировской области".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2.2.3. С администрацией Губернатора и Правительства Кировской области при выполнении государственных функций: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"организация деятельности в области противодействия коррупции";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"организация и осуществление деятельности по защите сведений, составляющих государственную тайну";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"организация обеспечения пожарной безопасности Кировской области";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"организация и обеспечение мобилизационной подготовки и мобилизации".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2.2.4. С управлением массовых коммуникаций Кировской области при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2.2.5.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2.2.6. С министерством юстиции Кировской области при выполнении государственных функций: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области";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"осуществление государственной регистрации нормативных правовых актов органов исполнительной власти Кировской области".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2.2.7. С Министерством финансов Российской Федерации, Федеральным казначейством, Управлением Федеральной налоговой службы по Кировской области, Управлением Федеральной антимонопольной службы по Кировской области и иными федеральными органами исполнительной власти, территориальными органами федеральных органов исполнительной власти, органами исполнительной власти Кировской области, органами местного самоуправления при выполнении соответствующих государственных функций.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Title"/>
        <w:jc w:val="center"/>
        <w:outlineLvl w:val="1"/>
      </w:pPr>
      <w:bookmarkStart w:id="3" w:name="P122"/>
      <w:bookmarkEnd w:id="3"/>
      <w:r>
        <w:t>3. Полномочия (административно-управленческие</w:t>
      </w:r>
    </w:p>
    <w:p w:rsidR="00E56EF5" w:rsidRDefault="00E56EF5">
      <w:pPr>
        <w:pStyle w:val="ConsPlusTitle"/>
        <w:jc w:val="center"/>
      </w:pPr>
      <w:r>
        <w:t>действия) министерства</w:t>
      </w:r>
    </w:p>
    <w:p w:rsidR="00E56EF5" w:rsidRDefault="00E56EF5">
      <w:pPr>
        <w:pStyle w:val="ConsPlusNormal"/>
        <w:jc w:val="center"/>
      </w:pPr>
      <w:r>
        <w:lastRenderedPageBreak/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</w:t>
      </w:r>
    </w:p>
    <w:p w:rsidR="00E56EF5" w:rsidRDefault="00E56EF5">
      <w:pPr>
        <w:pStyle w:val="ConsPlusNormal"/>
        <w:jc w:val="center"/>
      </w:pPr>
      <w:r>
        <w:t>от 09.11.2023 N 598-П)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ind w:firstLine="540"/>
        <w:jc w:val="both"/>
      </w:pPr>
      <w:r>
        <w:t xml:space="preserve">3.1. Министерство в соответствии с </w:t>
      </w:r>
      <w:hyperlink w:anchor="P95">
        <w:r>
          <w:rPr>
            <w:color w:val="0000FF"/>
          </w:rPr>
          <w:t>разделом 2</w:t>
        </w:r>
      </w:hyperlink>
      <w:r>
        <w:t xml:space="preserve"> настоящего Положения осуществляет следующие полномочия (административно-управленческие действия):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 В рамках выполнения государственной функции "организация бюджетного процесса":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3.1.1.1. Устанавливает порядок и методику планирования бюджетных ассигнований.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3.1.1.2. Разрабатывает и представляет Губернатору Кировской области основные направления налоговой и бюджетной политики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3.1.1.3. Составляет проект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3.1.1.4. Представляет проект областного бюджета с необходимыми документами и материалами в Правительство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3.1.1.5. Организует исполнение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3.1.1.6. Устанавливает порядок исполнения областного бюджета по расходам и по источникам финансирования дефицита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3.1.1.7. Устанавливает порядок составления и ведения сводной бюджетной росписи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3.1.1.8. Составляет и ведет сводную бюджетную роспись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3.1.1.9. Устанавливает порядок составления и ведения бюджетных росписей главных распорядителей (распорядителей) средств областного бюджета и внесения изменений в них.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3.1.1.10. Устанавливает порядок доведения бюджетных ассигнований и (или) лимитов бюджетных обязательств до главных распорядителей средств областного бюджета, для которых законом Кировской области об областном бюджете на очередной финансовый год и на плановый период установлены условия их предоставления.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3.1.1.11. Устанавливает порядок составления и ведения кассового плана.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3.1.1.12. Устанавливает состав и сроки представления главными распорядителями средств областного бюджета, главными администраторами доходов областного бюджета, главными администраторами источников финансирования дефицита областного бюджета сведений, необходимых для составления и ведения кассового плана.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3.1.1.13. Устанавливает случай и порядок утверждения и доведения до главных распорядителей, распорядителей и получателей средств областного бюджета предельного объема оплаты денежных обязательств в соответствующем периоде текущего финансового года (предельные объемы финансирования).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3.1.1.14. Осуществляет составление и ведение кассового плана.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3.1.1.15. Осуществляет управление средствами на едином счете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3.1.1.16. Устанавливает порядок открытия и ведения министерством лицевых счетов главных распорядителей (распорядителей) и получателей средств областного бюджета, а также областных государственных бюджетных и автономных учреждений.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3.1.1.17. Устанавливает порядок учета бюджетных и денежных обязательств, подлежащих </w:t>
      </w:r>
      <w:r>
        <w:lastRenderedPageBreak/>
        <w:t>исполнению за счет средств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3.1.1.18. Устанавливает порядок санкционирования оплаты денежных обязательств, подлежащих исполнению за счет бюджетных ассигнований по расходам областного бюджета и по источникам финансирования дефицита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3.1.1.19. Направляет в органы Федерального казначейства запросы о представлении информации о поступивших от юридических лиц платежах, являющихся источниками формирования доходов областного бюджета (в том числе консолидированного бюджета Кировской области).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3.1.1.20. Утверждает перечень муниципальных образований, указанных в </w:t>
      </w:r>
      <w:hyperlink r:id="rId70">
        <w:r>
          <w:rPr>
            <w:color w:val="0000FF"/>
          </w:rPr>
          <w:t>пунктах 2</w:t>
        </w:r>
      </w:hyperlink>
      <w:r>
        <w:t xml:space="preserve"> - </w:t>
      </w:r>
      <w:hyperlink r:id="rId71">
        <w:r>
          <w:rPr>
            <w:color w:val="0000FF"/>
          </w:rPr>
          <w:t>4 статьи 136</w:t>
        </w:r>
      </w:hyperlink>
      <w:r>
        <w:t xml:space="preserve"> Бюджетного кодекса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3.1.1.21. Предоставляет межбюджетные трансферты из областного бюджета,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3.1.1.22. Устанавливает порядок приостановления (сокращения) и приостанавливает (сокращает) предоставление межбюджетных трансфертов местным бюджетам из областного бюджета в случаях, определенных </w:t>
      </w:r>
      <w:hyperlink r:id="rId72">
        <w:r>
          <w:rPr>
            <w:color w:val="0000FF"/>
          </w:rPr>
          <w:t>статьей 136</w:t>
        </w:r>
      </w:hyperlink>
      <w:r>
        <w:t xml:space="preserve"> Бюджетного кодекса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3.1.1.23. Определяет порядок взыскания в доход областного бюджета неиспользованных остатков субсидий, субвенций и иных межбюджетных трансфертов, имеющих целевое назначение.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3.1.1.24. Определяет порядок взыскания межбюджетных субсидий из местных бюджетов в областной бюджет в случае, определенном </w:t>
      </w:r>
      <w:hyperlink r:id="rId73">
        <w:r>
          <w:rPr>
            <w:color w:val="0000FF"/>
          </w:rPr>
          <w:t>статьей 142.2</w:t>
        </w:r>
      </w:hyperlink>
      <w:r>
        <w:t xml:space="preserve"> Бюджетного кодекса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3.1.1.25. Ведет реестр расходных обязательств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3.1.1.26. Устанавливает порядок представления в министерство реестров расходных обязательств муниципальных образований Кировской области финансовыми органами муниципальных образований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3.1.1.27. Представляет в Министерство финансов Российской Федерации реестр расходных обязательств Кировской области, а также свод реестров расходных обязательств муниципальных образований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3.1.1.28. Осуществляет государственные (внутренние и внешние) заимствования от имени Кировской области, а также является органом исполнительной власти Кировской области, уполномоченным на осуществление действий, связанных с получением из федерального бюджета областным бюджетом бюджетных кредитов, в том числе на заключение договоров (соглашений).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3.1.1.29. Представляет Кировскую область в договорах о предоставлении бюджетных кредитов муниципальным образованиям Кировской области, а также в правоотношениях, возникающих в связи с их заключением.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3.1.1.30. Устанавливает в соответствии с общими требованиями, определяемыми Министерством финансов Российской Федерации, порядок взыскания </w:t>
      </w:r>
      <w:proofErr w:type="gramStart"/>
      <w:r>
        <w:t>остатков</w:t>
      </w:r>
      <w:proofErr w:type="gramEnd"/>
      <w:r>
        <w:t xml:space="preserve"> не погашенных муниципальными образованиями Кировской области бюджетных кредитов, включая проценты, штрафы и пени.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3.1.1.31. Принимает меры по принудительному взысканию с заемщика - муниципального образования Кировской области, гаранта или поручителя просроченной задолженности, в том </w:t>
      </w:r>
      <w:r>
        <w:lastRenderedPageBreak/>
        <w:t>числе по обращению взыскания на предмет залога, при невыполнении заемщиком - муниципальным образованием Кировской области, гарантом или поручителем своих обязательств по возврату бюджетного кредита, уплате процентов и (или) иных платежей, предусмотренных заключенным с ним договором.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3.1.1.32. Ведет учет основных и обеспечительных обязательств, а также в соответствии с условиями заключенных договоров (соглашений) осуществляет проверку финансового состояния заемщиков, гарантов, поручителей, достаточности суммы предоставленного обеспечения.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3.1.1.33. Проверяет целевое использование бюджетных кредитов.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3.1.1.34. Осуществляет оценку надежности банковской гарантии, поручительства в связи с предоставлением бюджетного кредита, государственной гарантии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3.1.1.35. Проводит анализ финансового состояния принципала, проверку достаточности, надежности и ликвидности обеспечения исполнения обязательств принципала по удовлетворению регрессного требования гаранта к принципалу при предоставлении государственной гарантии Кировской области, а также мониторинг финансового состояния принципала, контроль за достаточностью, надежностью и ликвидностью предоставленного обеспечения исполнения обязательств принципала по удовлетворению регрессного требования гаранта к принципалу после предоставления государственной гарантии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3.1.1.36. Устанавливает состав информации, вносимой в долговую книгу Кировской области, порядок и срок ее внесения в долговую книгу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3.1.1.37. Ведет государственную долговую книгу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3.1.1.38. Ведет учет выданных государственных гарантий Кировской области, исполнения обязательств принципала, обеспеченных государственными гарантиями Кировской области, а также учет осуществления гарантом платежей по выданным государственным гарантиям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3.1.1.39. Создает в целях предоставления бюджетных кредитов из областного бюджета бюджетам муниципальных образований Кировской области кредитный комитет министерства финансов Кировской области по предоставлению бюджетных кредитов из областного бюджета бюджетам муниципальных образований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3.1.1.40. Устанавливает порядок и срок передачи финансовыми органами муниципальных образований Кировской области информации о долговых обязательствах муниципальных образований Кировской области, отраженных в муниципальных долговых книгах, в министерство.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3.1.1.41. Передает в Министерство финансов Российской Федерации информацию о долговых обязательствах Кировской области, отраженную в государственной долговой книге Кировской области, а также информацию о долговых обязательствах муниципальных образований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3.1.1.42. Устанавливает порядок составления бюджетной отчетности.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3.1.1.43. Устанавливает сроки представления в министерство главными распорядителями средств областного бюджета, главными администраторами доходов областного бюджета, главными администраторами источников финансирования дефицита областного бюджета (главными администраторами средств областного бюджета) бюджетной отчетности и сводной бухгалтерской отчетности подведомственных им государственных бюджетных и автономных учреждений.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3.1.1.44. Устанавливает порядок представления в министерство утвержденных местных </w:t>
      </w:r>
      <w:r>
        <w:lastRenderedPageBreak/>
        <w:t>бюджетов, отчетов об исполнении местных бюджетов и иной бюджетной отчетности, установленной федеральными органами государственной власти.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3.1.1.45. Составляет и представляет в Федеральное казначейство отчет о кассовом исполнении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3.1.1.46. Составляет бюджетную отчетность об исполнении консолидированного бюджета Кировской области и бюджета Кировского областного территориального фонда обязательного медицинского страхования, сводную бухгалтерскую отчетность государственных (муниципальных) бюджетных и автономных учреждений и представляет ее в Федеральное казначейство.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3.1.1.47. Представляет в Правительство Кировской области отчет об исполнении областного бюджета за первый квартал, полугодие и девять месяцев текущего финансового года.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3.1.1.48. Устанавливает порядок завершения операций по исполнению областного бюджета в текущем году.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3.1.1.49. Устанавливает порядок обеспечения получателей средств областного бюджета при завершении текущего финансового года наличными деньгами, необходимыми для осуществления их деятельности в нерабочие праздничные дни в Российской Федерации в январе очередного финансового года.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3.1.1.50. Устанавливает порядок учета и хранения исполнительных документов и иных документов, связанных с их исполнением.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3.1.1.51. Ведет учет и осуществляет хранение исполнительных документов и иных документов, связанных с их исполнением.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3.1.1.52. Устанавливает перечень и коды целевых статей расходов областного бюджета и бюджета Кировского областного территориального фонда обязательного медицинского страхования.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3.1.1.53. Детализирует и определяет порядок применения бюджетной классификации Российской Федерации в части, относящейся к областному бюджету и бюджету Кировского областного территориального фонда обязательного медицинского страхования.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3.1.1.54. Утверждает перечень кодов подвидов по видам доходов, главными администраторами которых являются органы исполнительной власти Кировской области, орган управления Кировского областного территориального фонда обязательного медицинского страхования и (или) находящиеся в их ведении казенные учреждения, в соответствии с общими требованиями к порядку формирования перечня кодов подвидов доходов бюджетов бюджетной системы Российской Федерации, утвержденными Министерством финансов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3.1.1.55. Утверждает перечень кодов видов источников финансирования дефицита областного бюджета, главными администраторами которых являются органы государственной власти Кировской области, орган управления Кировского областного территориального фонда обязательного медицинского страхования и (или) находящиеся в их ведении казенные учреждения, в соответствии с общими требованиями к порядку формирования перечня кодов статей и видов источников финансирования дефицитов бюджетов, утвержденными Министерством финансов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3.1.1.56. Устанавливает порядок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предоставляемых из областного бюджета.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lastRenderedPageBreak/>
        <w:t>3.1.1.57. Осуществляет предварительный, последующий контроль за исполнением областного бюджета и санкционирование операций.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3.1.1.58. Осуществляет внутренний государственный финансовый контроль в рамках полномочий.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3.1.1.59. Осуществляет функции органа исполнительной власти Кировской области, уполномоченного на обращение в суд с исковыми заявлениями в соответствии со </w:t>
      </w:r>
      <w:hyperlink r:id="rId74">
        <w:r>
          <w:rPr>
            <w:color w:val="0000FF"/>
          </w:rPr>
          <w:t>статьей 270.2</w:t>
        </w:r>
      </w:hyperlink>
      <w:r>
        <w:t xml:space="preserve"> Бюджетного кодекса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3.1.1.60. Осуществляет контроль, предусмотренный </w:t>
      </w:r>
      <w:hyperlink r:id="rId75">
        <w:r>
          <w:rPr>
            <w:color w:val="0000FF"/>
          </w:rPr>
          <w:t>частью 5 статьи 99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3.1.1.61. Принимает решения о применении бюджетных мер принуждения, решения об изменении (отмене) указанных решений или решения об отказе в применении бюджетных мер принуждения.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3.1.1.62. Устанавливает порядок исполнения решения о применении бюджетных мер принуждения, предусмотренных </w:t>
      </w:r>
      <w:hyperlink r:id="rId76">
        <w:r>
          <w:rPr>
            <w:color w:val="0000FF"/>
          </w:rPr>
          <w:t>главой 30</w:t>
        </w:r>
      </w:hyperlink>
      <w:r>
        <w:t xml:space="preserve"> Бюджетного кодекса Российской Федерации, решения об изменении (отмене) указанного решения.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3.1.1.63. Заключает с органами местного самоуправления соглашения о мерах по повышению эффективности использования бюджетных средств и увеличению поступлений налоговых и неналоговых доходов местного бюджета в случае, определенном </w:t>
      </w:r>
      <w:hyperlink r:id="rId77">
        <w:r>
          <w:rPr>
            <w:color w:val="0000FF"/>
          </w:rPr>
          <w:t>статьей 136</w:t>
        </w:r>
      </w:hyperlink>
      <w:r>
        <w:t xml:space="preserve"> Бюджетного кодекса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3.1.1.64. Устанавливает формы документов, необходимых для реализации полномочий, установленных бюджетным законодательством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3.1.1.65. Обеспечивает методическое руководство по вопросам составления и исполнения местных бюджетов.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3.1.1.66. Развивает и совершенствует межбюджетные отношения в Кировской области с целью повышения результативности бюджетных расходов.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3.1.1.67. Осуществляет методическое руководство по вопросам ведения бухгалтерского учета и отчетности в областных государственных учреждениях в пределах своей компетенции.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3.1.1.68. Осуществляет иные бюджетные полномочия, определенные бюджетным законодательством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 В рамках выполнения государственной функции "управление в сфере закупок товаров (работ, услуг) для обеспечения государственных нужд Кировской области":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3.1.2.1. Осуществляет функции по обеспечению (во взаимодействии с федеральным органом исполнительной власти по регулированию контрактной системы в сфере закупок) реализации государственной политики в сфере закупок для обеспечения государственных нужд Кировской области, организации мониторинга закупок для обеспечения государственных нужд Кировской области, а также по методологическому сопровождению деятельности заказчиков, осуществляющих закупки для обеспечения государственных нужд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3.1.2.2. Осуществляет функции органа исполнительной власти Кировской области, уполномоченного на осуществление контроля в сфере закупок товаров, работ, услуг для обеспечения государственных нужд Кировской области, нужд государственных бюджетных </w:t>
      </w:r>
      <w:r>
        <w:lastRenderedPageBreak/>
        <w:t>учреждений Кировской области и нужд муниципальных заказчиков Кировской области в пределах полномочий, установленных законодательством Российской Федерации о контрактной системе в сфере закупок.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3.1.2.3. Осуществляет функции органа исполнительной власти Кировской области, уполномоченного на осуществление внутреннего государственного финансового контроля в сфере закупок в пределах полномочий, установленных законодательством Российской Федерации о контрактной системе в сфере закупок.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3.1.2.4. Осуществляет функции органа исполнительной власти Кировской области, уполномоченного на осуществление контроля закупок субъектов контроля в соответствии с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01.07.2016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домах", в установленном министерством порядке.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3.1.2.5. Осуществляет методологическую и организационно-методическую помощь заказчикам по вопросам закупок товаров, работ, услуг для государственных и муниципальных нужд, в том числе по вопросам работы региональной автоматизированной информационной системы закупок товаров, работ, услуг для обеспечения государственных нужд Кировской области и модуля "Модуль закупок" информационного ресурса "Региональный маркетинговый центр Кировской области".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3.1.2.6. Осуществляет администрирование, обеспечивает функционирование региональной автоматизированной информационной системы закупок товаров, работ, услуг для обеспечения государственных нужд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3.1.2.7. Выполняет полномочия государственного заказчика при осуществлении закупок товаров, работ, услуг для обеспечения государственных нужд Кировской области, в том числе услуг по присвоению международного и национального рейтинга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3.1.2.8. Разрабатывает и вносит на рассмотрение Правительства Кировской области предложения по совершенствованию системы управления закупками для государственных и муниципальных нужд, достижению открытости и гласности системы управления закупками для обеспечения государственных и муниципальных нужд, обеспечивающей соблюдение законодательства в сфере закупок товаров, работ, услуг.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3.1.2.9. Осуществляет в рамках своей компетенции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3.1.3. Обеспечивает координацию работы по повышению финансовой грамотности и формированию финансовой культуры населения Кировской области, а также развитие практик инициативного бюджетирования в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3.1.4.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3.1.5. В рамках участия в выполнении государственной функции "управление комплексным социально-экономическим развитием":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3.1.5.1. Участвует в разработке проекта стратегии социально-экономического развития </w:t>
      </w:r>
      <w:r>
        <w:lastRenderedPageBreak/>
        <w:t>Кировской области (далее - стратегия), проектов внесения изменений в стратегию, проекта плана мероприятий по реализации стратегии, проектов внесения изменений в план мероприятий по реализации стратегии в порядке, установленном Правительством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3.1.5.2. Разрабатывает и реализует государственную программу Кировской области в установленной сфере деятельности и участвует в разработке и реализации государственных программ Кировской области в установленной сфере деятельности.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3.1.5.3. Участвует в реализации мероприятий государственных программ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3.1.5.4. Осуществляет разработку проекта бюджетного прогноза Кировской области и внесение изменений в бюджетный прогноз Кировской области в установленном порядке.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3.1.5.5. Участвует в разработке прогноза социально-экономического развития Кировской области на среднесрочный период.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3.1.6. В рамках участия в выполнении государственной функции "формирование инвестиционной и инновационной политики":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3.1.6.1. Участвует в разработке мер, направленных на обеспечение реализации инвестиционной политики в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3.1.6.2. Участвует в подготовке предложений по совершенствованию механизмов стимулирования инвестиционной деятельности, в том числе преференций по налогообложению.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3.1.6.3. Участвует в подготовке предложений по устранению административных барьеров при осуществлении инвестиционной и инновационной деятельности в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3.1.7. В рамках участия в выполнении государственной функции "координация международных, внешнеэкономических и межрегиональных связей":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3.1.7.1. Направляет предложения по развитию сотрудничества Кировской области с другими субъектами Российской Федерации и иностранными государствами.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3.1.7.2. Направляет предложения по проектам соглашений об осуществлении международных, внешнеэкономических и межрегиональных связей, заключаемых от имени Кировской области и от имени Правительства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3.1.8. В рамках участия в выполнении государственной функции "управление и распоряжение имуществом, находящимся в собственности Кировской области":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3.1.8.1. Разрабатывает для министерства имущественных отношений Кировской области предложения по управлению имуществом, находящимся в собственности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3.1.8.2. Контролирует в форме проверок сохранность и эффективность использования имущества, закрепленного за подведомственным учреждением на праве оперативного управления.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3.1.8.3. Осуществляет контроль за целевым, правомерным и эффективным использованием имущества, находящегося в собственности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3.1.9. В рамках участия в выполнении государственной функции "организация деятельности в области противодействия коррупции" проводит среди сотрудников министерства и подведомственного учреждения мероприятия, направленные на противодействие коррупции.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3.1.10. В рамках участия в выполнении государственной функции "организация и </w:t>
      </w:r>
      <w:r>
        <w:lastRenderedPageBreak/>
        <w:t>осуществление деятельности по защите сведений, составляющих государственную тайну" выполняет в пределах своей компетенции мероприятия по защите государственной тайны.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3.1.11. 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обеспечивает в пределах своей компетенции выполнение мероприятий по гражданской обороне, предупреждению и ликвидации чрезвычайных ситуаций и пожарной безопасности.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3.1.12. В рамках участия в выполнении государственной функции "организация и обеспечение мобилизационной подготовки и мобилизации" выполняет мероприятия по мобилизационной подготовке министерства и организует осуществление мобилизационных мероприятий в подведомственном учреждении.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3.1.13. В рамках участия в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 осуществляет подготовку информации о деятельности министерства и представляет ее в управление массовых коммуникаций Кировской области для информационного освещения деятельности министерства в средствах массовой информации.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3.1.14. В рамках участия в выполнении государственной функции "управление государственными информационными ресурсами" осуществляет межведомственное электронное взаимодействие с территориальными органами федеральных органов исполнительной власти.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3.1.15. В рамках участия в выполнении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3.1.15.1. 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сфере деятельности министерства, в соответствие с федеральным законодательством.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3.1.15.2. Проводит мониторинг </w:t>
      </w:r>
      <w:proofErr w:type="spellStart"/>
      <w:r>
        <w:t>правоприменения</w:t>
      </w:r>
      <w:proofErr w:type="spellEnd"/>
      <w:r>
        <w:t xml:space="preserve"> федерального и областного законодательства в сфере деятельности, регулируемой министерством.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3.1.15.3. Осуществляет подготовку в порядке, установленном Губернатором Кировской области, предложений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3.1.16. В рамках участия в выполнении государственной функции "осуществление государственной регистрации нормативных правовых актов органов исполнительной власти Кировской области"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3.1.17. По отношению к подведомственному учреждению: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3.1.17.1. Осуществляет функции и полномочия учредителя подведомственного учреждения, за исключением случаев, установленных решениями Правительства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lastRenderedPageBreak/>
        <w:t>3.1.17.2. Утверждает устав подведомственного учреждения, вносит в него изменения, в том числе утверждает устав подведомственного учреждения в новой редакции, в порядке, установленном Правительством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3.1.17.3. Назначает на должность и освобождает от должности руководителя подведомственного учреждения, заключает, изменяет и прекращает с ним трудовой договор.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3.1.17.4. Осуществляет контроль за финансово-хозяйственной деятельностью подведомственного учреждения.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3.1.18. Осуществляет в установленной сфере деятельности иные полномочия, предусмотренные действующими правовыми актами Российской Федерации и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 Министерство с целью реализации полномочий в установленной сфере деятельности имеет право: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3.2.1. Запрашивать и получать в установленном порядке сведения, необходимые для принятия решений в соответствии с функциями, установленными </w:t>
      </w:r>
      <w:hyperlink w:anchor="P95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22">
        <w:r>
          <w:rPr>
            <w:color w:val="0000FF"/>
          </w:rPr>
          <w:t>разделом 3</w:t>
        </w:r>
      </w:hyperlink>
      <w:r>
        <w:t xml:space="preserve"> настоящего Положения.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3.2.2. Привлекать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3.2.3. Готовить для Правительства Кировской области предложения о создании, реорганизации, ликвидации в соответствии с действующим законодательством областных государственных учреждений.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3.2.4. Вносить в Правительство Кировской области предложения по вопросам совершенствования деятельности министерства.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3.2.5. Формировать совещательный орган - коллегию. Состав коллегии утверждается правовым актом Правительства Кировской области, положение о коллегии - приказом министра финансов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3.2.6. Создавать советы, комиссии, группы с целью реализации полномочий в установленной сфере деятельности.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3.2.7. Принимать участие в создании как временных, так и постоянно действующих координационных, консультативных, совещательных и иных рабочих органов (советов, комиссий, групп, коллегий, штабов) с целью реализации полномочий в установленной сфере деятельности.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3.2.8. Осуществлять иные права в соответствии с действующим законодательством.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Title"/>
        <w:jc w:val="center"/>
        <w:outlineLvl w:val="1"/>
      </w:pPr>
      <w:r>
        <w:t>4. Организация деятельности министерства</w:t>
      </w:r>
    </w:p>
    <w:p w:rsidR="00E56EF5" w:rsidRDefault="00E56EF5">
      <w:pPr>
        <w:pStyle w:val="ConsPlusNormal"/>
        <w:jc w:val="center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</w:t>
      </w:r>
    </w:p>
    <w:p w:rsidR="00E56EF5" w:rsidRDefault="00E56EF5">
      <w:pPr>
        <w:pStyle w:val="ConsPlusNormal"/>
        <w:jc w:val="center"/>
      </w:pPr>
      <w:r>
        <w:t>от 29.10.2021 N 585-П)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ind w:firstLine="540"/>
        <w:jc w:val="both"/>
      </w:pPr>
      <w:r>
        <w:t>4.1. Министерство возглавляет министр финансов Кировской области (далее - министр), назначаемый на должность после получения согласия Законодательного Собрания Кировской области и освобождаемый от должности указами Губернатора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Министр в соответствии с действующим законодательством несет ответственность за выполнение функций и возложенных на министерство полномочий.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lastRenderedPageBreak/>
        <w:t>4.2. Структура министерства утверждается распоряжением Губернатора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 Министр: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4.3.1. Работает под непосредственным руководством Губернатора Кировской области.</w:t>
      </w:r>
    </w:p>
    <w:p w:rsidR="00E56EF5" w:rsidRDefault="00E56EF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4.3.1 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26.05.2023 N 281-П)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4.3.2. Имеет исключительное право: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4.3.2.1. Утверждать сводную бюджетную роспись областного бюджета и соответствующие изменения в ней.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4.3.2.2. Утверждать лимиты бюджетных обязательств для главных распорядителей средств областного бюджета и соответствующие изменения в них.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4.3.3. Осуществляет общее руководство деятельностью министерства на основе единоначалия и несет персональную ответственность за выполнение возложенных на министерство функций.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4.3.4. Обеспечивает надлежащее исполнение условий договоров о предоставлении бюджетного кредита бюджетам муниципальных образований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4.3.5. Утверждает положения о структурных подразделениях министерства, назначает на должность, освобождает от должности работников министерства, распределяет обязанности между заместителями министра.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4.3.6. По согласованию с заместителем Председателя Правительства Кировской области, координирующим работу министерства, на период своего отсутствия (командировка, отпуск, болезнь) назначает исполняющего обязанности министра.</w:t>
      </w:r>
    </w:p>
    <w:p w:rsidR="00E56EF5" w:rsidRDefault="00E56EF5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26.05.2023 N 281-П)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4.3.7. Издает в пределах своей компетенции приказы, дает указания и организует контроль за их исполнением.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4.3.8. Утверждает ежегодный план работы министерства и его структурных подразделений.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4.3.9. Утверждает в пределах установленной штатной численности, лимита фонда оплаты труда и в соответствии с утвержденной структурой министерства штатное расписание министерства, изменения в штатном расписании министерства, а также вносит на рассмотрение Правительства Кировской области предложения о размере бюджетных ассигнований на содержание министерства.</w:t>
      </w:r>
    </w:p>
    <w:p w:rsidR="00E56EF5" w:rsidRDefault="00E56EF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4.3.9 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4.3.10. Назначает на должность и освобождает от должности в установленном порядке руководителя подведомственного министерству учреждения.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4.3.11. Направляет представителей в координационные, совещательные и консультативные органы (советы, комиссии, рабочие группы, коллегии, штабы), созданные Правительством Кировской области, по вопросам компетенции министерства.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4.3.12.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4.3.13. Утверждает правила служебного распорядка, должностные регламенты государственных гражданских служащих министерства.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lastRenderedPageBreak/>
        <w:t>4.3.14.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4.3.15. Представляет в установленном порядке особо отличившихся работников министерства к присвоению почетных званий и награждению государственными наградами Российской Федерации.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4.3.16. Осуществляет иные полномочия в соответствии с законами и иными нормативными правовыми актами Российской Федерации и Кировской области.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 xml:space="preserve">4.4. Исключен. - </w:t>
      </w:r>
      <w:hyperlink r:id="rId83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26.05.2023 N 281-П.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4.5. Направление в служебную командировку министра и предоставление ему ежегодного оплачиваемого отпуска осуществляются по согласованию с заместителем Председателя Правительства Кировской области, координирующим работу министерства.</w:t>
      </w:r>
    </w:p>
    <w:p w:rsidR="00E56EF5" w:rsidRDefault="00E56EF5">
      <w:pPr>
        <w:pStyle w:val="ConsPlusNormal"/>
        <w:spacing w:before="220"/>
        <w:ind w:firstLine="540"/>
        <w:jc w:val="both"/>
      </w:pPr>
      <w:r>
        <w:t>Согласование служебной командировки министра и заместителей министра на территорию иностранного государства осуществляется путем направления заместителем Председателя Правительства Кировской области, координирующим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:rsidR="00E56EF5" w:rsidRDefault="00E56EF5">
      <w:pPr>
        <w:pStyle w:val="ConsPlusNormal"/>
        <w:jc w:val="both"/>
      </w:pPr>
      <w:r>
        <w:t xml:space="preserve">(п. 4.5 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09.11.2023 N 598-П)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right"/>
        <w:outlineLvl w:val="1"/>
      </w:pPr>
      <w:r>
        <w:t>Приложение</w:t>
      </w:r>
    </w:p>
    <w:p w:rsidR="00E56EF5" w:rsidRDefault="00E56EF5">
      <w:pPr>
        <w:pStyle w:val="ConsPlusNormal"/>
        <w:jc w:val="right"/>
      </w:pPr>
      <w:r>
        <w:t>к Положению</w:t>
      </w: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Title"/>
        <w:jc w:val="center"/>
      </w:pPr>
      <w:bookmarkStart w:id="4" w:name="P295"/>
      <w:bookmarkEnd w:id="4"/>
      <w:r>
        <w:t>ПЕРЕЧЕНЬ</w:t>
      </w:r>
    </w:p>
    <w:p w:rsidR="00E56EF5" w:rsidRDefault="00E56EF5">
      <w:pPr>
        <w:pStyle w:val="ConsPlusTitle"/>
        <w:jc w:val="center"/>
      </w:pPr>
      <w:r>
        <w:t>УЧРЕЖДЕНИЙ, ПОДВЕДОМСТВЕННЫХ МИНИСТЕРСТВУ ФИНАНСОВ</w:t>
      </w:r>
    </w:p>
    <w:p w:rsidR="00E56EF5" w:rsidRDefault="00E56EF5">
      <w:pPr>
        <w:pStyle w:val="ConsPlusTitle"/>
        <w:jc w:val="center"/>
      </w:pPr>
      <w:r>
        <w:t>КИРОВСКОЙ ОБЛАСТИ</w:t>
      </w:r>
    </w:p>
    <w:p w:rsidR="00E56EF5" w:rsidRDefault="00E56E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56EF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56EF5" w:rsidRDefault="00E56EF5">
            <w:pPr>
              <w:pStyle w:val="ConsPlusNormal"/>
              <w:jc w:val="center"/>
            </w:pPr>
            <w:r>
              <w:t>Наименование учреждений</w:t>
            </w:r>
          </w:p>
        </w:tc>
      </w:tr>
      <w:tr w:rsidR="00E56EF5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56EF5" w:rsidRDefault="00E56EF5">
            <w:pPr>
              <w:pStyle w:val="ConsPlusNormal"/>
              <w:jc w:val="both"/>
            </w:pPr>
            <w:r>
              <w:t>Кировское областное государственное казенное учреждение "Центр по техническому сопровождению государственных закупок"</w:t>
            </w:r>
          </w:p>
        </w:tc>
      </w:tr>
    </w:tbl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jc w:val="both"/>
      </w:pPr>
    </w:p>
    <w:p w:rsidR="00E56EF5" w:rsidRDefault="00E56E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4EAA" w:rsidRDefault="00F44EAA"/>
    <w:sectPr w:rsidR="00F44EAA" w:rsidSect="0093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F5"/>
    <w:rsid w:val="00E56EF5"/>
    <w:rsid w:val="00F4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6A47B-F3D4-4240-A819-F347CD46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E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56E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56E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39087" TargetMode="External"/><Relationship Id="rId21" Type="http://schemas.openxmlformats.org/officeDocument/2006/relationships/hyperlink" Target="https://login.consultant.ru/link/?req=doc&amp;base=RLAW240&amp;n=223119&amp;dst=100357" TargetMode="External"/><Relationship Id="rId42" Type="http://schemas.openxmlformats.org/officeDocument/2006/relationships/hyperlink" Target="https://login.consultant.ru/link/?req=doc&amp;base=RLAW240&amp;n=151545&amp;dst=100005" TargetMode="External"/><Relationship Id="rId47" Type="http://schemas.openxmlformats.org/officeDocument/2006/relationships/hyperlink" Target="https://login.consultant.ru/link/?req=doc&amp;base=RLAW240&amp;n=179514&amp;dst=100005" TargetMode="External"/><Relationship Id="rId63" Type="http://schemas.openxmlformats.org/officeDocument/2006/relationships/hyperlink" Target="https://login.consultant.ru/link/?req=doc&amp;base=RLAW240&amp;n=217119&amp;dst=100023" TargetMode="External"/><Relationship Id="rId68" Type="http://schemas.openxmlformats.org/officeDocument/2006/relationships/hyperlink" Target="https://login.consultant.ru/link/?req=doc&amp;base=RLAW240&amp;n=217119&amp;dst=100026" TargetMode="External"/><Relationship Id="rId84" Type="http://schemas.openxmlformats.org/officeDocument/2006/relationships/hyperlink" Target="https://login.consultant.ru/link/?req=doc&amp;base=RLAW240&amp;n=217119&amp;dst=100179" TargetMode="External"/><Relationship Id="rId16" Type="http://schemas.openxmlformats.org/officeDocument/2006/relationships/hyperlink" Target="https://login.consultant.ru/link/?req=doc&amp;base=RLAW240&amp;n=164875&amp;dst=100005" TargetMode="External"/><Relationship Id="rId11" Type="http://schemas.openxmlformats.org/officeDocument/2006/relationships/hyperlink" Target="https://login.consultant.ru/link/?req=doc&amp;base=RLAW240&amp;n=146817&amp;dst=100005" TargetMode="External"/><Relationship Id="rId32" Type="http://schemas.openxmlformats.org/officeDocument/2006/relationships/hyperlink" Target="https://login.consultant.ru/link/?req=doc&amp;base=RLAW240&amp;n=76679" TargetMode="External"/><Relationship Id="rId37" Type="http://schemas.openxmlformats.org/officeDocument/2006/relationships/hyperlink" Target="https://login.consultant.ru/link/?req=doc&amp;base=RLAW240&amp;n=136287&amp;dst=100005" TargetMode="External"/><Relationship Id="rId53" Type="http://schemas.openxmlformats.org/officeDocument/2006/relationships/hyperlink" Target="https://login.consultant.ru/link/?req=doc&amp;base=RLAW240&amp;n=216361&amp;dst=100021" TargetMode="External"/><Relationship Id="rId58" Type="http://schemas.openxmlformats.org/officeDocument/2006/relationships/hyperlink" Target="https://login.consultant.ru/link/?req=doc&amp;base=RLAW240&amp;n=217119&amp;dst=100017" TargetMode="External"/><Relationship Id="rId74" Type="http://schemas.openxmlformats.org/officeDocument/2006/relationships/hyperlink" Target="https://login.consultant.ru/link/?req=doc&amp;base=LAW&amp;n=470713&amp;dst=3734" TargetMode="External"/><Relationship Id="rId79" Type="http://schemas.openxmlformats.org/officeDocument/2006/relationships/hyperlink" Target="https://login.consultant.ru/link/?req=doc&amp;base=RLAW240&amp;n=179514&amp;dst=100039" TargetMode="External"/><Relationship Id="rId5" Type="http://schemas.openxmlformats.org/officeDocument/2006/relationships/hyperlink" Target="https://login.consultant.ru/link/?req=doc&amp;base=RLAW240&amp;n=122691&amp;dst=100005" TargetMode="External"/><Relationship Id="rId19" Type="http://schemas.openxmlformats.org/officeDocument/2006/relationships/hyperlink" Target="https://login.consultant.ru/link/?req=doc&amp;base=RLAW240&amp;n=208550&amp;dst=100005" TargetMode="External"/><Relationship Id="rId14" Type="http://schemas.openxmlformats.org/officeDocument/2006/relationships/hyperlink" Target="https://login.consultant.ru/link/?req=doc&amp;base=RLAW240&amp;n=153699&amp;dst=100005" TargetMode="External"/><Relationship Id="rId22" Type="http://schemas.openxmlformats.org/officeDocument/2006/relationships/hyperlink" Target="https://login.consultant.ru/link/?req=doc&amp;base=RLAW240&amp;n=123680&amp;dst=100006" TargetMode="External"/><Relationship Id="rId27" Type="http://schemas.openxmlformats.org/officeDocument/2006/relationships/hyperlink" Target="https://login.consultant.ru/link/?req=doc&amp;base=RLAW240&amp;n=48895" TargetMode="External"/><Relationship Id="rId30" Type="http://schemas.openxmlformats.org/officeDocument/2006/relationships/hyperlink" Target="https://login.consultant.ru/link/?req=doc&amp;base=RLAW240&amp;n=60913" TargetMode="External"/><Relationship Id="rId35" Type="http://schemas.openxmlformats.org/officeDocument/2006/relationships/hyperlink" Target="https://login.consultant.ru/link/?req=doc&amp;base=RLAW240&amp;n=123680&amp;dst=100008" TargetMode="External"/><Relationship Id="rId43" Type="http://schemas.openxmlformats.org/officeDocument/2006/relationships/hyperlink" Target="https://login.consultant.ru/link/?req=doc&amp;base=RLAW240&amp;n=153699&amp;dst=100005" TargetMode="External"/><Relationship Id="rId48" Type="http://schemas.openxmlformats.org/officeDocument/2006/relationships/hyperlink" Target="https://login.consultant.ru/link/?req=doc&amp;base=RLAW240&amp;n=208550&amp;dst=100005" TargetMode="External"/><Relationship Id="rId56" Type="http://schemas.openxmlformats.org/officeDocument/2006/relationships/hyperlink" Target="https://login.consultant.ru/link/?req=doc&amp;base=RLAW240&amp;n=217119&amp;dst=100015" TargetMode="External"/><Relationship Id="rId64" Type="http://schemas.openxmlformats.org/officeDocument/2006/relationships/hyperlink" Target="https://login.consultant.ru/link/?req=doc&amp;base=RLAW240&amp;n=217119&amp;dst=100024" TargetMode="External"/><Relationship Id="rId69" Type="http://schemas.openxmlformats.org/officeDocument/2006/relationships/hyperlink" Target="https://login.consultant.ru/link/?req=doc&amp;base=RLAW240&amp;n=217119&amp;dst=100050" TargetMode="External"/><Relationship Id="rId77" Type="http://schemas.openxmlformats.org/officeDocument/2006/relationships/hyperlink" Target="https://login.consultant.ru/link/?req=doc&amp;base=LAW&amp;n=470713&amp;dst=512" TargetMode="External"/><Relationship Id="rId8" Type="http://schemas.openxmlformats.org/officeDocument/2006/relationships/hyperlink" Target="https://login.consultant.ru/link/?req=doc&amp;base=RLAW240&amp;n=136287&amp;dst=100005" TargetMode="External"/><Relationship Id="rId51" Type="http://schemas.openxmlformats.org/officeDocument/2006/relationships/hyperlink" Target="https://login.consultant.ru/link/?req=doc&amp;base=LAW&amp;n=2875" TargetMode="External"/><Relationship Id="rId72" Type="http://schemas.openxmlformats.org/officeDocument/2006/relationships/hyperlink" Target="https://login.consultant.ru/link/?req=doc&amp;base=LAW&amp;n=470713&amp;dst=512" TargetMode="External"/><Relationship Id="rId80" Type="http://schemas.openxmlformats.org/officeDocument/2006/relationships/hyperlink" Target="https://login.consultant.ru/link/?req=doc&amp;base=RLAW240&amp;n=208550&amp;dst=100017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48155&amp;dst=100005" TargetMode="External"/><Relationship Id="rId17" Type="http://schemas.openxmlformats.org/officeDocument/2006/relationships/hyperlink" Target="https://login.consultant.ru/link/?req=doc&amp;base=RLAW240&amp;n=167202&amp;dst=100005" TargetMode="External"/><Relationship Id="rId25" Type="http://schemas.openxmlformats.org/officeDocument/2006/relationships/hyperlink" Target="https://login.consultant.ru/link/?req=doc&amp;base=RLAW240&amp;n=35435" TargetMode="External"/><Relationship Id="rId33" Type="http://schemas.openxmlformats.org/officeDocument/2006/relationships/hyperlink" Target="https://login.consultant.ru/link/?req=doc&amp;base=RLAW240&amp;n=94943&amp;dst=100005" TargetMode="External"/><Relationship Id="rId38" Type="http://schemas.openxmlformats.org/officeDocument/2006/relationships/hyperlink" Target="https://login.consultant.ru/link/?req=doc&amp;base=RLAW240&amp;n=141386&amp;dst=100005" TargetMode="External"/><Relationship Id="rId46" Type="http://schemas.openxmlformats.org/officeDocument/2006/relationships/hyperlink" Target="https://login.consultant.ru/link/?req=doc&amp;base=RLAW240&amp;n=167202&amp;dst=100005" TargetMode="External"/><Relationship Id="rId59" Type="http://schemas.openxmlformats.org/officeDocument/2006/relationships/hyperlink" Target="https://login.consultant.ru/link/?req=doc&amp;base=LAW&amp;n=452991" TargetMode="External"/><Relationship Id="rId67" Type="http://schemas.openxmlformats.org/officeDocument/2006/relationships/hyperlink" Target="https://login.consultant.ru/link/?req=doc&amp;base=RLAW240&amp;n=217119&amp;dst=100025" TargetMode="External"/><Relationship Id="rId20" Type="http://schemas.openxmlformats.org/officeDocument/2006/relationships/hyperlink" Target="https://login.consultant.ru/link/?req=doc&amp;base=RLAW240&amp;n=217119&amp;dst=100005" TargetMode="External"/><Relationship Id="rId41" Type="http://schemas.openxmlformats.org/officeDocument/2006/relationships/hyperlink" Target="https://login.consultant.ru/link/?req=doc&amp;base=RLAW240&amp;n=148155&amp;dst=100005" TargetMode="External"/><Relationship Id="rId54" Type="http://schemas.openxmlformats.org/officeDocument/2006/relationships/hyperlink" Target="https://login.consultant.ru/link/?req=doc&amp;base=RLAW240&amp;n=217119&amp;dst=100012" TargetMode="External"/><Relationship Id="rId62" Type="http://schemas.openxmlformats.org/officeDocument/2006/relationships/hyperlink" Target="https://login.consultant.ru/link/?req=doc&amp;base=RLAW240&amp;n=217119&amp;dst=100021" TargetMode="External"/><Relationship Id="rId70" Type="http://schemas.openxmlformats.org/officeDocument/2006/relationships/hyperlink" Target="https://login.consultant.ru/link/?req=doc&amp;base=LAW&amp;n=470713&amp;dst=7335" TargetMode="External"/><Relationship Id="rId75" Type="http://schemas.openxmlformats.org/officeDocument/2006/relationships/hyperlink" Target="https://login.consultant.ru/link/?req=doc&amp;base=LAW&amp;n=441418&amp;dst=2038" TargetMode="External"/><Relationship Id="rId83" Type="http://schemas.openxmlformats.org/officeDocument/2006/relationships/hyperlink" Target="https://login.consultant.ru/link/?req=doc&amp;base=RLAW240&amp;n=208550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23680&amp;dst=100005" TargetMode="External"/><Relationship Id="rId15" Type="http://schemas.openxmlformats.org/officeDocument/2006/relationships/hyperlink" Target="https://login.consultant.ru/link/?req=doc&amp;base=RLAW240&amp;n=162904&amp;dst=100005" TargetMode="External"/><Relationship Id="rId23" Type="http://schemas.openxmlformats.org/officeDocument/2006/relationships/hyperlink" Target="https://login.consultant.ru/link/?req=doc&amp;base=RLAW240&amp;n=76761" TargetMode="External"/><Relationship Id="rId28" Type="http://schemas.openxmlformats.org/officeDocument/2006/relationships/hyperlink" Target="https://login.consultant.ru/link/?req=doc&amp;base=RLAW240&amp;n=53978" TargetMode="External"/><Relationship Id="rId36" Type="http://schemas.openxmlformats.org/officeDocument/2006/relationships/hyperlink" Target="https://login.consultant.ru/link/?req=doc&amp;base=RLAW240&amp;n=133256&amp;dst=100005" TargetMode="External"/><Relationship Id="rId49" Type="http://schemas.openxmlformats.org/officeDocument/2006/relationships/hyperlink" Target="https://login.consultant.ru/link/?req=doc&amp;base=RLAW240&amp;n=217119&amp;dst=100005" TargetMode="External"/><Relationship Id="rId57" Type="http://schemas.openxmlformats.org/officeDocument/2006/relationships/hyperlink" Target="https://login.consultant.ru/link/?req=doc&amp;base=RLAW240&amp;n=217119&amp;dst=100016" TargetMode="External"/><Relationship Id="rId10" Type="http://schemas.openxmlformats.org/officeDocument/2006/relationships/hyperlink" Target="https://login.consultant.ru/link/?req=doc&amp;base=RLAW240&amp;n=143623&amp;dst=100005" TargetMode="External"/><Relationship Id="rId31" Type="http://schemas.openxmlformats.org/officeDocument/2006/relationships/hyperlink" Target="https://login.consultant.ru/link/?req=doc&amp;base=RLAW240&amp;n=68831" TargetMode="External"/><Relationship Id="rId44" Type="http://schemas.openxmlformats.org/officeDocument/2006/relationships/hyperlink" Target="https://login.consultant.ru/link/?req=doc&amp;base=RLAW240&amp;n=162904&amp;dst=100005" TargetMode="External"/><Relationship Id="rId52" Type="http://schemas.openxmlformats.org/officeDocument/2006/relationships/hyperlink" Target="https://login.consultant.ru/link/?req=doc&amp;base=RLAW240&amp;n=216687" TargetMode="External"/><Relationship Id="rId60" Type="http://schemas.openxmlformats.org/officeDocument/2006/relationships/hyperlink" Target="https://login.consultant.ru/link/?req=doc&amp;base=RLAW240&amp;n=217119&amp;dst=100018" TargetMode="External"/><Relationship Id="rId65" Type="http://schemas.openxmlformats.org/officeDocument/2006/relationships/hyperlink" Target="https://login.consultant.ru/link/?req=doc&amp;base=RLAW240&amp;n=136287&amp;dst=100005" TargetMode="External"/><Relationship Id="rId73" Type="http://schemas.openxmlformats.org/officeDocument/2006/relationships/hyperlink" Target="https://login.consultant.ru/link/?req=doc&amp;base=LAW&amp;n=470713&amp;dst=2173" TargetMode="External"/><Relationship Id="rId78" Type="http://schemas.openxmlformats.org/officeDocument/2006/relationships/hyperlink" Target="https://login.consultant.ru/link/?req=doc&amp;base=LAW&amp;n=459799" TargetMode="External"/><Relationship Id="rId81" Type="http://schemas.openxmlformats.org/officeDocument/2006/relationships/hyperlink" Target="https://login.consultant.ru/link/?req=doc&amp;base=RLAW240&amp;n=208550&amp;dst=100019" TargetMode="External"/><Relationship Id="rId86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40&amp;n=94943&amp;dst=100005" TargetMode="External"/><Relationship Id="rId9" Type="http://schemas.openxmlformats.org/officeDocument/2006/relationships/hyperlink" Target="https://login.consultant.ru/link/?req=doc&amp;base=RLAW240&amp;n=141386&amp;dst=100005" TargetMode="External"/><Relationship Id="rId13" Type="http://schemas.openxmlformats.org/officeDocument/2006/relationships/hyperlink" Target="https://login.consultant.ru/link/?req=doc&amp;base=RLAW240&amp;n=151545&amp;dst=100005" TargetMode="External"/><Relationship Id="rId18" Type="http://schemas.openxmlformats.org/officeDocument/2006/relationships/hyperlink" Target="https://login.consultant.ru/link/?req=doc&amp;base=RLAW240&amp;n=179514&amp;dst=100005" TargetMode="External"/><Relationship Id="rId39" Type="http://schemas.openxmlformats.org/officeDocument/2006/relationships/hyperlink" Target="https://login.consultant.ru/link/?req=doc&amp;base=RLAW240&amp;n=143623&amp;dst=100005" TargetMode="External"/><Relationship Id="rId34" Type="http://schemas.openxmlformats.org/officeDocument/2006/relationships/hyperlink" Target="https://login.consultant.ru/link/?req=doc&amp;base=RLAW240&amp;n=122691&amp;dst=100005" TargetMode="External"/><Relationship Id="rId50" Type="http://schemas.openxmlformats.org/officeDocument/2006/relationships/hyperlink" Target="https://login.consultant.ru/link/?req=doc&amp;base=RLAW240&amp;n=94943&amp;dst=100011" TargetMode="External"/><Relationship Id="rId55" Type="http://schemas.openxmlformats.org/officeDocument/2006/relationships/hyperlink" Target="https://login.consultant.ru/link/?req=doc&amp;base=RLAW240&amp;n=217119&amp;dst=100014" TargetMode="External"/><Relationship Id="rId76" Type="http://schemas.openxmlformats.org/officeDocument/2006/relationships/hyperlink" Target="https://login.consultant.ru/link/?req=doc&amp;base=LAW&amp;n=470713&amp;dst=3764" TargetMode="External"/><Relationship Id="rId7" Type="http://schemas.openxmlformats.org/officeDocument/2006/relationships/hyperlink" Target="https://login.consultant.ru/link/?req=doc&amp;base=RLAW240&amp;n=133256&amp;dst=100005" TargetMode="External"/><Relationship Id="rId71" Type="http://schemas.openxmlformats.org/officeDocument/2006/relationships/hyperlink" Target="https://login.consultant.ru/link/?req=doc&amp;base=LAW&amp;n=470713&amp;dst=566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55968" TargetMode="External"/><Relationship Id="rId24" Type="http://schemas.openxmlformats.org/officeDocument/2006/relationships/hyperlink" Target="https://login.consultant.ru/link/?req=doc&amp;base=RLAW240&amp;n=32529" TargetMode="External"/><Relationship Id="rId40" Type="http://schemas.openxmlformats.org/officeDocument/2006/relationships/hyperlink" Target="https://login.consultant.ru/link/?req=doc&amp;base=RLAW240&amp;n=146817&amp;dst=100005" TargetMode="External"/><Relationship Id="rId45" Type="http://schemas.openxmlformats.org/officeDocument/2006/relationships/hyperlink" Target="https://login.consultant.ru/link/?req=doc&amp;base=RLAW240&amp;n=164875&amp;dst=100005" TargetMode="External"/><Relationship Id="rId66" Type="http://schemas.openxmlformats.org/officeDocument/2006/relationships/hyperlink" Target="https://login.consultant.ru/link/?req=doc&amp;base=RLAW240&amp;n=151545&amp;dst=100011" TargetMode="External"/><Relationship Id="rId61" Type="http://schemas.openxmlformats.org/officeDocument/2006/relationships/hyperlink" Target="https://login.consultant.ru/link/?req=doc&amp;base=RLAW240&amp;n=216687" TargetMode="External"/><Relationship Id="rId82" Type="http://schemas.openxmlformats.org/officeDocument/2006/relationships/hyperlink" Target="https://login.consultant.ru/link/?req=doc&amp;base=RLAW240&amp;n=217119&amp;dst=100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7899</Words>
  <Characters>45025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Ольга Александровна</dc:creator>
  <cp:keywords/>
  <dc:description/>
  <cp:lastModifiedBy>Романова Ольга Александровна</cp:lastModifiedBy>
  <cp:revision>1</cp:revision>
  <dcterms:created xsi:type="dcterms:W3CDTF">2024-03-21T08:52:00Z</dcterms:created>
  <dcterms:modified xsi:type="dcterms:W3CDTF">2024-03-21T08:53:00Z</dcterms:modified>
</cp:coreProperties>
</file>