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FC" w:rsidRDefault="00F473FC" w:rsidP="007F152B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F473FC" w:rsidRPr="007F152B" w:rsidRDefault="00F473FC" w:rsidP="007F152B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473FC" w:rsidRPr="007F152B" w:rsidRDefault="00F473FC" w:rsidP="007F152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Размещение заказов на поставки товаров, выполнение работ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подведомственных учреждениях управления в 2013 году.</w:t>
      </w:r>
    </w:p>
    <w:p w:rsidR="00F473FC" w:rsidRDefault="00F473FC" w:rsidP="007F152B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КОГОБ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«Служба специальных объектов»</w:t>
      </w:r>
    </w:p>
    <w:p w:rsidR="00F473FC" w:rsidRPr="007F152B" w:rsidRDefault="00F473FC" w:rsidP="007F152B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заключены государственные контракты и иные договоры гражданско-правового характера на общую сумму 32286 тыс. рублей, в том числе: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43 договора на общую сумму 10535 тыс. рублей – с единственным поставщиком на основании п. 2 ч. 1 (предприятия монополисты) и п. 2. ч. 2 (предоставление услуг по регулируемым в соответствии с законодательством РФ ценам) ст. 55 Федерального закона № 94-ФЗ (водо-, тепло-, энергоснабжение, обслуживание территориальной системы централизованного оповещения, предоставление услуг местной телефонной связи);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26 договоров  на общую сумму 13285 тыс. рублей – с единственными поставщиками на основании п. 4 ч. 2 ст. 55 Федерального закона №94-ФЗ – выполнение работ по мобилизационной подготовке в РФ;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981 договор гражданско-правового характера на основании п. 14. ч. 2 ст. 55 Федерального закона №94-ФЗ (до 100 тыс. рублей) на общую сумму 6147 тыс. рублей.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В целях выполнения мероприятий ведомственных и областных целевых программ КОГОБУ «Служба специальных объектов» за 2013 год были проведены следующие процедуры размещения заказов: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6 запросов котировок на общую сумму 1550 тыс. рублей, по результатам которых было заключено 5 договоров на общую сумму 841 тыс. рублей;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9 открытых аукционов в электронной форме на общую сумму 2658 тыс. рублей, по результатам которых было заключ</w:t>
      </w:r>
      <w:r>
        <w:rPr>
          <w:rFonts w:ascii="Times New Roman" w:hAnsi="Times New Roman" w:cs="Times New Roman"/>
          <w:color w:val="000000"/>
          <w:sz w:val="28"/>
          <w:szCs w:val="28"/>
        </w:rPr>
        <w:t>ено 7 договоров  на общую сумму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 xml:space="preserve"> 1380 тыс. рублей.</w:t>
      </w:r>
    </w:p>
    <w:p w:rsidR="00F473FC" w:rsidRPr="007F152B" w:rsidRDefault="00F473FC" w:rsidP="007F152B">
      <w:pPr>
        <w:tabs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Экономия бюджетных средств по результатам проведения аукционов и запросов котировок составила 997 тыс. рублей.</w:t>
      </w:r>
    </w:p>
    <w:p w:rsidR="00F473FC" w:rsidRPr="007F152B" w:rsidRDefault="00F473FC" w:rsidP="007F15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73FC" w:rsidRPr="007F152B" w:rsidRDefault="00F473FC" w:rsidP="007F152B">
      <w:pPr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КОГКУ «Кировская областная пожарно-спасательная служба».</w:t>
      </w:r>
    </w:p>
    <w:p w:rsidR="00F473FC" w:rsidRPr="007F152B" w:rsidRDefault="00F473FC" w:rsidP="007F152B">
      <w:pPr>
        <w:shd w:val="clear" w:color="auto" w:fill="FFFFFF"/>
        <w:spacing w:after="0"/>
        <w:ind w:left="5" w:right="1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заключены государственные контракты и иные договоры гражданско-правового характера на общую сумму 53980 тыс. рублей, в том числе:</w:t>
      </w:r>
    </w:p>
    <w:p w:rsidR="00F473FC" w:rsidRPr="007F152B" w:rsidRDefault="00F473FC" w:rsidP="007F152B">
      <w:pPr>
        <w:shd w:val="clear" w:color="auto" w:fill="FFFFFF"/>
        <w:spacing w:after="0"/>
        <w:ind w:left="10" w:right="7" w:firstLine="7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15 контрактов на общую сумму 3829 тыс. рублей – с победителями проведенных запросов котировок (в том числе 4 контракта на сумму 482 тыс. рублей за счет средств 2014 года: 1 контракт - 26 комплектов боевой одежды пожарного на сумму 233 тыс. рублей и 3 контракта - 418 куб. м дров на сумму  249 тыс. рублей);</w:t>
      </w:r>
    </w:p>
    <w:p w:rsidR="00F473FC" w:rsidRPr="007F152B" w:rsidRDefault="00F473FC" w:rsidP="007F152B">
      <w:pPr>
        <w:shd w:val="clear" w:color="auto" w:fill="FFFFFF"/>
        <w:spacing w:before="2" w:after="0"/>
        <w:ind w:left="14"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ab/>
        <w:t>7 контрактов на общую сумму 6533 тыс. рублей – с победителями открытых аукционов в электронной форме;</w:t>
      </w:r>
    </w:p>
    <w:p w:rsidR="00F473FC" w:rsidRPr="007F152B" w:rsidRDefault="00F473FC" w:rsidP="007F152B">
      <w:pPr>
        <w:shd w:val="clear" w:color="auto" w:fill="FFFFFF"/>
        <w:spacing w:after="0"/>
        <w:ind w:left="10" w:right="12" w:firstLine="7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14 контрактов на сумму 30972 тыс. рублей с единственным поставщиком  в соответствии с п. 11 ч.2 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ст.55 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94-ФЗ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 результатам не состоявшегося открытого аукциона в электронной форме 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>(в том числе 2 контракта на сумму 12722 тыс. рублей за счет средств 2014 года – 3 автоцистерны на сумму 11850 тыс. рублей и 27,6 т ГСМ на сумму 872 тыс. рублей)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; </w:t>
      </w:r>
    </w:p>
    <w:p w:rsidR="00F473FC" w:rsidRPr="007F152B" w:rsidRDefault="00F473FC" w:rsidP="007F152B">
      <w:pPr>
        <w:shd w:val="clear" w:color="auto" w:fill="FFFFFF"/>
        <w:spacing w:after="0"/>
        <w:ind w:left="10" w:right="12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 xml:space="preserve">12 договоров на сумму 3534 тыс. рублей – с единственным поставщиком (подрядчиком, исполнителем) на основании п. 2 ч. 1 (предприятия-монополисты) и п. 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 ч. 2 (предоставление услуг по регулируемым в соответствии с законодательством РФ 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 xml:space="preserve">ценам) ст.55 Федерального закона № 94-ФЗ (водо-, тепло, энергоснабжение, 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предоставление услуг местной телефонной связи, проживание в общежитии) 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>(в том числе 2 контракта на сумму 854 тыс. рублей за счет средств 2014 года)</w:t>
      </w: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F473FC" w:rsidRPr="007F152B" w:rsidRDefault="00F473FC" w:rsidP="007F152B">
      <w:pPr>
        <w:shd w:val="clear" w:color="auto" w:fill="FFFFFF"/>
        <w:spacing w:after="0"/>
        <w:ind w:left="12" w:righ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z w:val="28"/>
          <w:szCs w:val="28"/>
        </w:rPr>
        <w:t>582 договора на общую сумму 9112 тыс. рублей с единственным поставщиком (подрядчиком, исполнителем) на основании п. 14 (закупки малого объема) ст.55 Федерального закона № 94-ФЗ</w:t>
      </w:r>
    </w:p>
    <w:p w:rsidR="00F473FC" w:rsidRDefault="00F473FC" w:rsidP="007F152B">
      <w:pPr>
        <w:shd w:val="clear" w:color="auto" w:fill="FFFFFF"/>
        <w:spacing w:after="0"/>
        <w:ind w:left="14" w:right="7" w:firstLine="7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5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Экономия бюджетных средств по результатам проведения аукционов и запросов </w:t>
      </w:r>
      <w:r w:rsidRPr="007F152B">
        <w:rPr>
          <w:rFonts w:ascii="Times New Roman" w:hAnsi="Times New Roman" w:cs="Times New Roman"/>
          <w:color w:val="000000"/>
          <w:sz w:val="28"/>
          <w:szCs w:val="28"/>
        </w:rPr>
        <w:t>котировок составила 1705 тыс. рублей.</w:t>
      </w:r>
    </w:p>
    <w:p w:rsidR="00F473FC" w:rsidRDefault="00F473FC" w:rsidP="007F152B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73FC" w:rsidRDefault="00F473FC" w:rsidP="007F152B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73FC" w:rsidRDefault="00F473FC" w:rsidP="007F152B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</w:p>
    <w:p w:rsidR="00F473FC" w:rsidRPr="007F152B" w:rsidRDefault="00F473FC" w:rsidP="007F152B">
      <w:p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начальника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С.Е. Медведицын</w:t>
      </w:r>
    </w:p>
    <w:p w:rsidR="00F473FC" w:rsidRPr="007F152B" w:rsidRDefault="00F473FC" w:rsidP="007F15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73FC" w:rsidRPr="007F152B" w:rsidSect="007F152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FC" w:rsidRDefault="00F473FC" w:rsidP="007F152B">
      <w:pPr>
        <w:spacing w:after="0" w:line="240" w:lineRule="auto"/>
      </w:pPr>
      <w:r>
        <w:separator/>
      </w:r>
    </w:p>
  </w:endnote>
  <w:endnote w:type="continuationSeparator" w:id="1">
    <w:p w:rsidR="00F473FC" w:rsidRDefault="00F473FC" w:rsidP="007F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FC" w:rsidRPr="007F152B" w:rsidRDefault="00F473FC">
    <w:pPr>
      <w:pStyle w:val="Footer"/>
      <w:rPr>
        <w:rFonts w:ascii="Times New Roman" w:hAnsi="Times New Roman" w:cs="Times New Roman"/>
        <w:sz w:val="16"/>
        <w:szCs w:val="16"/>
      </w:rPr>
    </w:pPr>
    <w:fldSimple w:instr=" FILENAME  \p  \* MERGEFORMAT ">
      <w:r w:rsidRPr="00D27D3F">
        <w:rPr>
          <w:rFonts w:ascii="Times New Roman" w:hAnsi="Times New Roman" w:cs="Times New Roman"/>
          <w:noProof/>
          <w:sz w:val="16"/>
          <w:szCs w:val="16"/>
        </w:rPr>
        <w:t>D:\Мои документы\Медведицын\Исполнение документов\исходящие\2013, 2014\в ОИВ\На сайт Правительства\на сайт обновление информации\Размещение заказов.docx</w:t>
      </w:r>
    </w:fldSimple>
    <w:r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DATE  \@ "dd.MM.yyyy H:mm"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15.05.2014 15:49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FC" w:rsidRDefault="00F473FC" w:rsidP="007F152B">
      <w:pPr>
        <w:spacing w:after="0" w:line="240" w:lineRule="auto"/>
      </w:pPr>
      <w:r>
        <w:separator/>
      </w:r>
    </w:p>
  </w:footnote>
  <w:footnote w:type="continuationSeparator" w:id="1">
    <w:p w:rsidR="00F473FC" w:rsidRDefault="00F473FC" w:rsidP="007F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FC" w:rsidRDefault="00F473FC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473FC" w:rsidRDefault="00F473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52B"/>
    <w:rsid w:val="00107567"/>
    <w:rsid w:val="00193763"/>
    <w:rsid w:val="001D0C98"/>
    <w:rsid w:val="002B73DD"/>
    <w:rsid w:val="00551CA6"/>
    <w:rsid w:val="006F5E11"/>
    <w:rsid w:val="007F152B"/>
    <w:rsid w:val="008D555F"/>
    <w:rsid w:val="00AA2D48"/>
    <w:rsid w:val="00C27525"/>
    <w:rsid w:val="00D27D3F"/>
    <w:rsid w:val="00EC477F"/>
    <w:rsid w:val="00F4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1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152B"/>
  </w:style>
  <w:style w:type="paragraph" w:styleId="Footer">
    <w:name w:val="footer"/>
    <w:basedOn w:val="Normal"/>
    <w:link w:val="FooterChar"/>
    <w:uiPriority w:val="99"/>
    <w:semiHidden/>
    <w:rsid w:val="007F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152B"/>
  </w:style>
  <w:style w:type="paragraph" w:styleId="BalloonText">
    <w:name w:val="Balloon Text"/>
    <w:basedOn w:val="Normal"/>
    <w:link w:val="BalloonTextChar"/>
    <w:uiPriority w:val="99"/>
    <w:semiHidden/>
    <w:rsid w:val="007F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516</Words>
  <Characters>2946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s_medvedicin</dc:creator>
  <cp:keywords/>
  <dc:description/>
  <cp:lastModifiedBy>kulik_eu</cp:lastModifiedBy>
  <cp:revision>2</cp:revision>
  <cp:lastPrinted>2014-04-16T13:49:00Z</cp:lastPrinted>
  <dcterms:created xsi:type="dcterms:W3CDTF">2014-05-15T11:50:00Z</dcterms:created>
  <dcterms:modified xsi:type="dcterms:W3CDTF">2014-05-15T11:50:00Z</dcterms:modified>
</cp:coreProperties>
</file>