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F7" w:rsidRDefault="00AF22F7" w:rsidP="00AF22F7">
      <w:pPr>
        <w:pStyle w:val="ConsPlusTitlePage"/>
      </w:pPr>
      <w:r>
        <w:t xml:space="preserve">Документ предоставлен </w:t>
      </w:r>
      <w:hyperlink r:id="rId8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F22F7" w:rsidRDefault="00AF22F7" w:rsidP="00AF22F7">
      <w:pPr>
        <w:pStyle w:val="ConsPlusNormal"/>
        <w:jc w:val="both"/>
        <w:outlineLvl w:val="0"/>
      </w:pPr>
    </w:p>
    <w:p w:rsidR="00AF22F7" w:rsidRDefault="00AF22F7" w:rsidP="00AF22F7">
      <w:pPr>
        <w:pStyle w:val="ConsPlusTitle"/>
        <w:jc w:val="center"/>
        <w:outlineLvl w:val="0"/>
      </w:pPr>
      <w:r>
        <w:t>ПРАВИТЕЛЬСТВО КИРОВСКОЙ ОБЛАСТИ</w:t>
      </w:r>
    </w:p>
    <w:p w:rsidR="00AF22F7" w:rsidRDefault="00AF22F7" w:rsidP="00AF22F7">
      <w:pPr>
        <w:pStyle w:val="ConsPlusTitle"/>
        <w:jc w:val="both"/>
      </w:pPr>
    </w:p>
    <w:p w:rsidR="00AF22F7" w:rsidRDefault="00AF22F7" w:rsidP="00AF22F7">
      <w:pPr>
        <w:pStyle w:val="ConsPlusTitle"/>
        <w:jc w:val="center"/>
      </w:pPr>
      <w:r>
        <w:t>ПОСТАНОВЛЕНИЕ</w:t>
      </w:r>
    </w:p>
    <w:p w:rsidR="00AF22F7" w:rsidRDefault="00AF22F7" w:rsidP="00AF22F7">
      <w:pPr>
        <w:pStyle w:val="ConsPlusTitle"/>
        <w:jc w:val="center"/>
      </w:pPr>
      <w:r>
        <w:t>от 15 декабря 2023 г. N 665-П</w:t>
      </w:r>
    </w:p>
    <w:p w:rsidR="00AF22F7" w:rsidRDefault="00AF22F7" w:rsidP="00AF22F7">
      <w:pPr>
        <w:pStyle w:val="ConsPlusTitle"/>
        <w:jc w:val="both"/>
      </w:pPr>
    </w:p>
    <w:p w:rsidR="00AF22F7" w:rsidRDefault="00AF22F7" w:rsidP="00AF22F7">
      <w:pPr>
        <w:pStyle w:val="ConsPlusTitle"/>
        <w:jc w:val="center"/>
      </w:pPr>
      <w:r>
        <w:t>ОБ УТВЕРЖДЕНИИ ГОСУДАРСТВЕННОЙ ПРОГРАММЫ КИРОВСКОЙ ОБЛАСТИ</w:t>
      </w:r>
    </w:p>
    <w:p w:rsidR="00AF22F7" w:rsidRDefault="00AF22F7" w:rsidP="00AF22F7">
      <w:pPr>
        <w:pStyle w:val="ConsPlusTitle"/>
        <w:jc w:val="center"/>
      </w:pPr>
      <w:r>
        <w:t>"ОБЕСПЕЧЕНИЕ ВЕТЕРИНАРНОГО БЛАГОПОЛУЧИЯ"</w:t>
      </w:r>
    </w:p>
    <w:p w:rsidR="00AF22F7" w:rsidRDefault="00AF22F7" w:rsidP="00AF22F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22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12.04.2024 </w:t>
            </w:r>
            <w:hyperlink r:id="rId9">
              <w:r>
                <w:rPr>
                  <w:color w:val="0000FF"/>
                </w:rPr>
                <w:t>N 155-П</w:t>
              </w:r>
            </w:hyperlink>
            <w:r>
              <w:rPr>
                <w:color w:val="392C69"/>
              </w:rPr>
              <w:t xml:space="preserve">, от 30.10.2024 </w:t>
            </w:r>
            <w:hyperlink r:id="rId10">
              <w:r>
                <w:rPr>
                  <w:color w:val="0000FF"/>
                </w:rPr>
                <w:t>N 458-П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25.09.2023 N 511-П "О разработке и реализации государственных программ Кировской области", </w:t>
      </w:r>
      <w:hyperlink r:id="rId12">
        <w:r>
          <w:rPr>
            <w:color w:val="0000FF"/>
          </w:rPr>
          <w:t>распоряжением</w:t>
        </w:r>
      </w:hyperlink>
      <w:r>
        <w:t xml:space="preserve"> Правительства Кировской области от 07.08.2023 N 244 "Об утверждении перечня государственных программ Кировской области" Правительство Кировской области постановляет: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1. Утвердить государственную </w:t>
      </w:r>
      <w:hyperlink w:anchor="P50">
        <w:r>
          <w:rPr>
            <w:color w:val="0000FF"/>
          </w:rPr>
          <w:t>программу</w:t>
        </w:r>
      </w:hyperlink>
      <w:r>
        <w:t xml:space="preserve"> Кировской области "Обеспечение ветеринарного благополучия" (далее - Государственная программа) согласно приложению.</w:t>
      </w:r>
    </w:p>
    <w:p w:rsidR="00AF22F7" w:rsidRDefault="00AF22F7" w:rsidP="00AF22F7">
      <w:pPr>
        <w:pStyle w:val="ConsPlusNormal"/>
        <w:ind w:firstLine="540"/>
        <w:jc w:val="both"/>
      </w:pPr>
      <w:r>
        <w:t>2. Определить ответственным исполнителем Государственной программы управление ветеринарии Кировской области.</w:t>
      </w:r>
    </w:p>
    <w:p w:rsidR="00AF22F7" w:rsidRDefault="00AF22F7" w:rsidP="00AF22F7">
      <w:pPr>
        <w:pStyle w:val="ConsPlusNormal"/>
        <w:ind w:firstLine="540"/>
        <w:jc w:val="both"/>
      </w:pPr>
      <w:r>
        <w:t>3. Признать утратившими силу постановления Правительства Кировской области: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3.1. От 16.12.2019 </w:t>
      </w:r>
      <w:hyperlink r:id="rId13">
        <w:r>
          <w:rPr>
            <w:color w:val="0000FF"/>
          </w:rPr>
          <w:t>N 641-П</w:t>
        </w:r>
      </w:hyperlink>
      <w:r>
        <w:t xml:space="preserve"> "Об утверждении государственной программы Кировской области "Обеспечение ветеринарного благополучия".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3.2. От 12.03.2020 </w:t>
      </w:r>
      <w:hyperlink r:id="rId14">
        <w:r>
          <w:rPr>
            <w:color w:val="0000FF"/>
          </w:rPr>
          <w:t>N 109-П</w:t>
        </w:r>
      </w:hyperlink>
      <w:r>
        <w:t xml:space="preserve"> "О внесении изменений в постановление Правительства Кировской области от 16.12.2019 N 641-П и признании </w:t>
      </w:r>
      <w:proofErr w:type="gramStart"/>
      <w:r>
        <w:t>утратившими</w:t>
      </w:r>
      <w:proofErr w:type="gramEnd"/>
      <w:r>
        <w:t xml:space="preserve"> силу некоторых постановлений Правительства Кировской области".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3.3. От 18.05.2020 </w:t>
      </w:r>
      <w:hyperlink r:id="rId15">
        <w:r>
          <w:rPr>
            <w:color w:val="0000FF"/>
          </w:rPr>
          <w:t>N 254-П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3.4. От 10.08.2020 </w:t>
      </w:r>
      <w:hyperlink r:id="rId16">
        <w:r>
          <w:rPr>
            <w:color w:val="0000FF"/>
          </w:rPr>
          <w:t>N 442-П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3.5. От 25.11.2020 </w:t>
      </w:r>
      <w:hyperlink r:id="rId17">
        <w:r>
          <w:rPr>
            <w:color w:val="0000FF"/>
          </w:rPr>
          <w:t>N 624-П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3.6. От 17.02.2021 </w:t>
      </w:r>
      <w:hyperlink r:id="rId18">
        <w:r>
          <w:rPr>
            <w:color w:val="0000FF"/>
          </w:rPr>
          <w:t>N 87-П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3.7. От 11.06.2021 </w:t>
      </w:r>
      <w:hyperlink r:id="rId19">
        <w:r>
          <w:rPr>
            <w:color w:val="0000FF"/>
          </w:rPr>
          <w:t>N 294-П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3.8. От 21.07.2021 </w:t>
      </w:r>
      <w:hyperlink r:id="rId20">
        <w:r>
          <w:rPr>
            <w:color w:val="0000FF"/>
          </w:rPr>
          <w:t>N 377-П</w:t>
        </w:r>
      </w:hyperlink>
      <w:r>
        <w:t xml:space="preserve"> "О внесении изменений в постановление </w:t>
      </w:r>
      <w:r>
        <w:lastRenderedPageBreak/>
        <w:t>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3.9. От 30.11.2021 </w:t>
      </w:r>
      <w:hyperlink r:id="rId21">
        <w:r>
          <w:rPr>
            <w:color w:val="0000FF"/>
          </w:rPr>
          <w:t>N 656-П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3.10. От 17.02.2022 </w:t>
      </w:r>
      <w:hyperlink r:id="rId22">
        <w:r>
          <w:rPr>
            <w:color w:val="0000FF"/>
          </w:rPr>
          <w:t>N 34-П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3.11. От 12.04.2022 </w:t>
      </w:r>
      <w:hyperlink r:id="rId23">
        <w:r>
          <w:rPr>
            <w:color w:val="0000FF"/>
          </w:rPr>
          <w:t>N 157-П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3.12. От 21.09.2022 </w:t>
      </w:r>
      <w:hyperlink r:id="rId24">
        <w:r>
          <w:rPr>
            <w:color w:val="0000FF"/>
          </w:rPr>
          <w:t>N 509-П</w:t>
        </w:r>
      </w:hyperlink>
      <w:r>
        <w:t xml:space="preserve"> "О внесении изменений в постановление Правительства Кировской области от 16.12.2019 N 641-П".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3.13. От 10.12.2022 </w:t>
      </w:r>
      <w:hyperlink r:id="rId25">
        <w:r>
          <w:rPr>
            <w:color w:val="0000FF"/>
          </w:rPr>
          <w:t>N 662-П</w:t>
        </w:r>
      </w:hyperlink>
      <w:r>
        <w:t xml:space="preserve"> "О внесении изменений в постановление Правительства Кировской области от 16.12.2019 N 641-П "Об утверждении государственной программы Кировской области "Обеспечение ветеринарного благополучия".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3.14. От 08.02.2023 </w:t>
      </w:r>
      <w:hyperlink r:id="rId26">
        <w:r>
          <w:rPr>
            <w:color w:val="0000FF"/>
          </w:rPr>
          <w:t>N 50-П</w:t>
        </w:r>
      </w:hyperlink>
      <w:r>
        <w:t xml:space="preserve"> "О внесении изменений в постановление Правительства Кировской области от 16.12.2019 N 641-П "Об утверждении государственной программы Кировской области "Обеспечение ветеринарного благополучия".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3.15. От 05.05.2023 </w:t>
      </w:r>
      <w:hyperlink r:id="rId27">
        <w:r>
          <w:rPr>
            <w:color w:val="0000FF"/>
          </w:rPr>
          <w:t>N 227-П</w:t>
        </w:r>
      </w:hyperlink>
      <w:r>
        <w:t xml:space="preserve"> "О внесении изменений в постановление Правительства Кировской области от 16.12.2019 N 641-П "Об утверждении государственной программы Кировской области "Обеспечение ветеринарного благополучия".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3.16. От 04.12.2023 </w:t>
      </w:r>
      <w:hyperlink r:id="rId28">
        <w:r>
          <w:rPr>
            <w:color w:val="0000FF"/>
          </w:rPr>
          <w:t>N 631-П</w:t>
        </w:r>
      </w:hyperlink>
      <w:r>
        <w:t xml:space="preserve"> "О внесении изменений в постановление Правительства Кировской области от 16.12.2019 N 641-П "Об утверждении государственной программы Кировской области "Обеспечение ветеринарного благополучия".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Председателя Правительства Кировской области Терешкова Ю.И.</w:t>
      </w:r>
    </w:p>
    <w:p w:rsidR="00AF22F7" w:rsidRDefault="00AF22F7" w:rsidP="00AF22F7">
      <w:pPr>
        <w:pStyle w:val="ConsPlusNormal"/>
        <w:ind w:firstLine="540"/>
        <w:jc w:val="both"/>
      </w:pPr>
      <w:r>
        <w:t>5. Настоящее постановление вступает в силу с 01.01.2024.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right"/>
      </w:pPr>
      <w:r>
        <w:t>Губернатор</w:t>
      </w:r>
    </w:p>
    <w:p w:rsidR="00AF22F7" w:rsidRDefault="00AF22F7" w:rsidP="00AF22F7">
      <w:pPr>
        <w:pStyle w:val="ConsPlusNormal"/>
        <w:jc w:val="right"/>
      </w:pPr>
      <w:r>
        <w:t>Кировской области</w:t>
      </w:r>
    </w:p>
    <w:p w:rsidR="00AF22F7" w:rsidRDefault="00AF22F7" w:rsidP="00AF22F7">
      <w:pPr>
        <w:pStyle w:val="ConsPlusNormal"/>
        <w:jc w:val="right"/>
      </w:pPr>
      <w:r>
        <w:t>А.В.СОКОЛОВ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>
      <w:pPr>
        <w:rPr>
          <w:rFonts w:eastAsiaTheme="minorEastAsia"/>
          <w:szCs w:val="22"/>
        </w:rPr>
      </w:pPr>
      <w:r>
        <w:br w:type="page"/>
      </w:r>
    </w:p>
    <w:p w:rsidR="00AF22F7" w:rsidRDefault="00AF22F7" w:rsidP="00AF22F7">
      <w:pPr>
        <w:pStyle w:val="ConsPlusNormal"/>
        <w:jc w:val="right"/>
        <w:outlineLvl w:val="0"/>
      </w:pPr>
      <w:r>
        <w:lastRenderedPageBreak/>
        <w:t>Приложение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right"/>
      </w:pPr>
      <w:r>
        <w:t>Утверждена</w:t>
      </w:r>
    </w:p>
    <w:p w:rsidR="00AF22F7" w:rsidRDefault="00AF22F7" w:rsidP="00AF22F7">
      <w:pPr>
        <w:pStyle w:val="ConsPlusNormal"/>
        <w:jc w:val="right"/>
      </w:pPr>
      <w:r>
        <w:t>постановлением</w:t>
      </w:r>
    </w:p>
    <w:p w:rsidR="00AF22F7" w:rsidRDefault="00AF22F7" w:rsidP="00AF22F7">
      <w:pPr>
        <w:pStyle w:val="ConsPlusNormal"/>
        <w:jc w:val="right"/>
      </w:pPr>
      <w:r>
        <w:t>Правительства Кировской области</w:t>
      </w:r>
    </w:p>
    <w:p w:rsidR="00AF22F7" w:rsidRDefault="00AF22F7" w:rsidP="00AF22F7">
      <w:pPr>
        <w:pStyle w:val="ConsPlusNormal"/>
        <w:jc w:val="right"/>
      </w:pPr>
      <w:r>
        <w:t>от 15 декабря 2023 г. N 665-П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jc w:val="center"/>
      </w:pPr>
      <w:bookmarkStart w:id="0" w:name="P50"/>
      <w:bookmarkEnd w:id="0"/>
      <w:r>
        <w:t>ГОСУДАРСТВЕННАЯ ПРОГРАММА</w:t>
      </w:r>
    </w:p>
    <w:p w:rsidR="00AF22F7" w:rsidRDefault="00AF22F7" w:rsidP="00AF22F7">
      <w:pPr>
        <w:pStyle w:val="ConsPlusTitle"/>
        <w:jc w:val="center"/>
      </w:pPr>
      <w:r>
        <w:t>КИРОВСКОЙ ОБЛАСТИ "ОБЕСПЕЧЕНИЕ ВЕТЕРИНАРНОГО БЛАГОПОЛУЧИЯ"</w:t>
      </w:r>
    </w:p>
    <w:p w:rsidR="00AF22F7" w:rsidRDefault="00AF22F7" w:rsidP="00AF22F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22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12.04.2024 </w:t>
            </w:r>
            <w:hyperlink r:id="rId29">
              <w:r>
                <w:rPr>
                  <w:color w:val="0000FF"/>
                </w:rPr>
                <w:t>N 155-П</w:t>
              </w:r>
            </w:hyperlink>
            <w:r>
              <w:rPr>
                <w:color w:val="392C69"/>
              </w:rPr>
              <w:t xml:space="preserve">, от 30.10.2024 </w:t>
            </w:r>
            <w:hyperlink r:id="rId30">
              <w:r>
                <w:rPr>
                  <w:color w:val="0000FF"/>
                </w:rPr>
                <w:t>N 458-П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jc w:val="center"/>
        <w:outlineLvl w:val="1"/>
      </w:pPr>
      <w:r>
        <w:t>Стратегические приоритеты и цели государственной политики</w:t>
      </w:r>
    </w:p>
    <w:p w:rsidR="00AF22F7" w:rsidRDefault="00AF22F7" w:rsidP="00AF22F7">
      <w:pPr>
        <w:pStyle w:val="ConsPlusTitle"/>
        <w:jc w:val="center"/>
      </w:pPr>
      <w:r>
        <w:t>в сфере реализации государственной программы Кировской</w:t>
      </w:r>
    </w:p>
    <w:p w:rsidR="00AF22F7" w:rsidRDefault="00AF22F7" w:rsidP="00AF22F7">
      <w:pPr>
        <w:pStyle w:val="ConsPlusTitle"/>
        <w:jc w:val="center"/>
      </w:pPr>
      <w:r>
        <w:t>области "Обеспечение ветеринарного благополучия"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t>1. Оценка текущего состояния сферы реализации Государственной программы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ind w:firstLine="540"/>
        <w:jc w:val="both"/>
      </w:pPr>
      <w:r>
        <w:t>Эпизоотическое благополучие во многом определяет социально-экономическую ситуацию в Кировской области, перспективы ее развития, способствует рентабельности животноводства и перерабатывающих отраслей.</w:t>
      </w:r>
    </w:p>
    <w:p w:rsidR="00AF22F7" w:rsidRDefault="00AF22F7" w:rsidP="00AF22F7">
      <w:pPr>
        <w:pStyle w:val="ConsPlusNormal"/>
        <w:ind w:firstLine="540"/>
        <w:jc w:val="both"/>
      </w:pPr>
      <w:r>
        <w:t>Более 28 лет в Кировской области сохраняется благополучие по особо опасным болезням животных, в том числе общим для человека и животных, таким как сибирская язва (с 1995 года), туберкулез (с 1994 года), бруцеллез (с 1982 года), ящур (с 1968 года) и другие.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Мероприятия по предупреждению и ликвидации заразных и массовых незаразных болезней животных, их лечению, </w:t>
      </w:r>
      <w:proofErr w:type="gramStart"/>
      <w:r>
        <w:t>контролю за</w:t>
      </w:r>
      <w:proofErr w:type="gramEnd"/>
      <w:r>
        <w:t xml:space="preserve"> выпуском безопасной в ветеринарно-санитарном отношении продукции животноводства, защите населения от болезней, общих для человека и животных, осуществляются государственной ветеринарной службой Кировской области (далее - </w:t>
      </w:r>
      <w:proofErr w:type="spellStart"/>
      <w:r>
        <w:t>госветслужба</w:t>
      </w:r>
      <w:proofErr w:type="spellEnd"/>
      <w:r>
        <w:t>).</w:t>
      </w:r>
    </w:p>
    <w:p w:rsidR="00AF22F7" w:rsidRDefault="00AF22F7" w:rsidP="00AF22F7">
      <w:pPr>
        <w:pStyle w:val="ConsPlusNormal"/>
        <w:ind w:firstLine="540"/>
        <w:jc w:val="both"/>
      </w:pPr>
      <w:proofErr w:type="gramStart"/>
      <w:r>
        <w:t xml:space="preserve">В состав </w:t>
      </w:r>
      <w:proofErr w:type="spellStart"/>
      <w:r>
        <w:t>госветслужбы</w:t>
      </w:r>
      <w:proofErr w:type="spellEnd"/>
      <w:r>
        <w:t xml:space="preserve"> входят управление ветеринарии Кировской области (далее - управление) и 25 кировских областных государственных учреждений ветеринарии, подведомственных управлению (далее - учреждения ветеринарии), в том числе 24 станции по борьбе с болезнями животных (1 областная, 10 межрайонных, 13 районных) и 1 областная ветеринарная лаборатория.</w:t>
      </w:r>
      <w:proofErr w:type="gramEnd"/>
      <w:r>
        <w:t xml:space="preserve"> В составе 9 станций по борьбе с болезнями животных функционируют 9 ветеринарных лабораторий.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В зоне обслуживания учреждений ветеринарии находится 236,9 тыс. </w:t>
      </w:r>
      <w:r>
        <w:lastRenderedPageBreak/>
        <w:t>голов крупного рогатого скота, 244,7 тыс. голов свиней, 19,3 тыс. голов мелкого рогатого скота, 1,1 тыс. голов лошадей, 4116,8 тыс. голов птицы, 109,2 тыс. голов кошек и собак.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Ежегодно в Кировской области государственной ветеринарной службой проводится более 19 млн. ветеринарных </w:t>
      </w:r>
      <w:proofErr w:type="spellStart"/>
      <w:r>
        <w:t>головообработок</w:t>
      </w:r>
      <w:proofErr w:type="spellEnd"/>
      <w:r>
        <w:t xml:space="preserve"> различных видов сельскохозяйственных, диких, домашних и иных животных против 49 инфекционных и паразитарных болезней.</w:t>
      </w:r>
    </w:p>
    <w:p w:rsidR="00AF22F7" w:rsidRDefault="00AF22F7" w:rsidP="00AF22F7">
      <w:pPr>
        <w:pStyle w:val="ConsPlusNormal"/>
        <w:ind w:firstLine="540"/>
        <w:jc w:val="both"/>
      </w:pPr>
      <w:r>
        <w:t>Угрозу эпизоотическому благополучию Кировской области представляет целый ряд причин и факторов риска:</w:t>
      </w:r>
    </w:p>
    <w:p w:rsidR="00AF22F7" w:rsidRDefault="00AF22F7" w:rsidP="00AF22F7">
      <w:pPr>
        <w:pStyle w:val="ConsPlusNormal"/>
        <w:ind w:firstLine="540"/>
        <w:jc w:val="both"/>
      </w:pPr>
      <w:r>
        <w:t>общее ухудшение эпизоотической ситуации в Российской Федерации, особенно в регионах, граничащих с Кировской областью;</w:t>
      </w:r>
    </w:p>
    <w:p w:rsidR="00AF22F7" w:rsidRDefault="00AF22F7" w:rsidP="00AF22F7">
      <w:pPr>
        <w:pStyle w:val="ConsPlusNormal"/>
        <w:ind w:firstLine="540"/>
        <w:jc w:val="both"/>
      </w:pPr>
      <w:r>
        <w:t>наличие почвенных очагов инфекций на территории Кировской области;</w:t>
      </w:r>
    </w:p>
    <w:p w:rsidR="00AF22F7" w:rsidRDefault="00AF22F7" w:rsidP="00AF22F7">
      <w:pPr>
        <w:pStyle w:val="ConsPlusNormal"/>
        <w:ind w:firstLine="540"/>
        <w:jc w:val="both"/>
      </w:pPr>
      <w:r>
        <w:t>цикличность заразных, в том числе особо опасных, болезней животных, по которым могут устанавливаться ограничительные мероприятия (карантин);</w:t>
      </w:r>
    </w:p>
    <w:p w:rsidR="00AF22F7" w:rsidRDefault="00AF22F7" w:rsidP="00AF22F7">
      <w:pPr>
        <w:pStyle w:val="ConsPlusNormal"/>
        <w:ind w:firstLine="540"/>
        <w:jc w:val="both"/>
      </w:pPr>
      <w:r>
        <w:t>занос возбудителей болезней животных на территорию Кировской области (риски биолого-социального характера).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Напряженной остается эпизоотическая обстановка по ряду заразных, в том числе особо опасных, болезней животных, таких как бешенство, африканская чума свиней (далее - АЧС), </w:t>
      </w:r>
      <w:proofErr w:type="spellStart"/>
      <w:r>
        <w:t>высокопатогенный</w:t>
      </w:r>
      <w:proofErr w:type="spellEnd"/>
      <w:r>
        <w:t xml:space="preserve"> грипп птиц.</w:t>
      </w:r>
    </w:p>
    <w:p w:rsidR="00AF22F7" w:rsidRDefault="00AF22F7" w:rsidP="00AF22F7">
      <w:pPr>
        <w:pStyle w:val="ConsPlusNormal"/>
        <w:ind w:firstLine="540"/>
        <w:jc w:val="both"/>
      </w:pPr>
      <w:r>
        <w:t>Реальная угроза распространения на территории Кировской области АЧС - заболевания, протекающего со 100-процентной летальностью, вакцины против которого не существует, ставит под угрозу дальнейшее развитие свиноводства на территории региона как отрасли.</w:t>
      </w:r>
    </w:p>
    <w:p w:rsidR="00AF22F7" w:rsidRDefault="00AF22F7" w:rsidP="00AF22F7">
      <w:pPr>
        <w:pStyle w:val="ConsPlusNormal"/>
        <w:ind w:firstLine="540"/>
        <w:jc w:val="both"/>
      </w:pPr>
      <w:r>
        <w:t>В 2021 - 2023 годах на территории Кировской области устанавливались ограничительные мероприятия по АЧС на инфицированных объектах в результате выявления генетического материала вируса АЧС в готовой продукции, завезенной из других регионов, а также 2 эпизоотических очага (в охотничьих угодьях у диких кабанов, в личном подсобном хозяйстве у домашних свиней).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В целях подтверждения отсутствия циркуляции вируса АЧС, а также профилактики и недопущения его распространения на территории Кировской области специалистами </w:t>
      </w:r>
      <w:proofErr w:type="spellStart"/>
      <w:r>
        <w:t>госветслужбы</w:t>
      </w:r>
      <w:proofErr w:type="spellEnd"/>
      <w:r>
        <w:t xml:space="preserve"> ежегодно проводятся диагностические (мониторинговые) исследования биологического и патологического материала от домашних свиней и диких кабанов на данное заболевание.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Не менее актуальным остается вопрос профилактики и сохранения эпизоотического благополучия региона по </w:t>
      </w:r>
      <w:proofErr w:type="spellStart"/>
      <w:r>
        <w:t>высокопатогенному</w:t>
      </w:r>
      <w:proofErr w:type="spellEnd"/>
      <w:r>
        <w:t xml:space="preserve"> гриппу птиц. В 2021 году была зарегистрирована вспышка </w:t>
      </w:r>
      <w:proofErr w:type="spellStart"/>
      <w:r>
        <w:t>высокопатогенного</w:t>
      </w:r>
      <w:proofErr w:type="spellEnd"/>
      <w:r>
        <w:t xml:space="preserve"> гриппа птиц на территории птицефабрики, которая была определена эпизоотическим очагом. В результате проведения комплекса мероприятий по ликвидации данного заболевания были изъяты и уничтожены все поголовье птицы, птицеводческая продукция в очаге, а также в угрожаемой зоне.</w:t>
      </w:r>
    </w:p>
    <w:p w:rsidR="00AF22F7" w:rsidRDefault="00AF22F7" w:rsidP="00AF22F7">
      <w:pPr>
        <w:pStyle w:val="ConsPlusNormal"/>
        <w:ind w:firstLine="540"/>
        <w:jc w:val="both"/>
      </w:pPr>
      <w:r>
        <w:t>В 2023 году на территории Кировской области зарегистрировано 10 очагов болезни среди дикой перелетной птицы (чайки).</w:t>
      </w:r>
    </w:p>
    <w:p w:rsidR="00AF22F7" w:rsidRDefault="00AF22F7" w:rsidP="00AF22F7">
      <w:pPr>
        <w:pStyle w:val="ConsPlusNormal"/>
        <w:ind w:firstLine="540"/>
        <w:jc w:val="both"/>
      </w:pPr>
      <w:r>
        <w:lastRenderedPageBreak/>
        <w:t xml:space="preserve">В целях доказательства отсутствия циркуляции вируса </w:t>
      </w:r>
      <w:proofErr w:type="spellStart"/>
      <w:r>
        <w:t>высокопатогенного</w:t>
      </w:r>
      <w:proofErr w:type="spellEnd"/>
      <w:r>
        <w:t xml:space="preserve"> гриппа птиц специалистами </w:t>
      </w:r>
      <w:proofErr w:type="spellStart"/>
      <w:r>
        <w:t>госветслужбы</w:t>
      </w:r>
      <w:proofErr w:type="spellEnd"/>
      <w:r>
        <w:t xml:space="preserve"> Кировской области ежегодно проводится отбор проб материала от диких водоплавающих птиц в зонах их сезонных миграций, синантропных и домашних птиц, в том числе от павших птиц, для исследования на данное заболевание в рамках регионального мониторинга.</w:t>
      </w:r>
    </w:p>
    <w:p w:rsidR="00AF22F7" w:rsidRDefault="00AF22F7" w:rsidP="00AF22F7">
      <w:pPr>
        <w:pStyle w:val="ConsPlusNormal"/>
        <w:ind w:firstLine="540"/>
        <w:jc w:val="both"/>
      </w:pPr>
      <w:r>
        <w:t>Среди всех регистрируемых заболеваний наибольшее количество приходится на бешенство. Резервуаром и главным источником возбудителя бешенства являются дикие плотоядные животные, при эпизоотиях городского типа основные распространители болезни - животные без владельцев (бродячие и безнадзорные собаки и кошки). Благодаря проведению комплекса мероприятий по вакцинации домашних животных и оральной иммунизации диких плотоядных животных удалось сократить количество случаев заболевания животных бешенством со 106 случаев в 2015 году до 1 случая в 2023 году.</w:t>
      </w:r>
    </w:p>
    <w:p w:rsidR="00AF22F7" w:rsidRDefault="00AF22F7" w:rsidP="00AF22F7">
      <w:pPr>
        <w:pStyle w:val="ConsPlusNormal"/>
        <w:ind w:firstLine="540"/>
        <w:jc w:val="both"/>
      </w:pPr>
      <w:r>
        <w:t>Существует проблема в сфере обращения с животными без владельцев на территории Кировской области - отсутствие достаточного количества мест для содержания животных без владельцев, отвечающих требованиям действующего законодательства. В связи с этим, а также с целью предупреждения возникновения эпидемий, эпизоотий необходимо создание приютов для животных. В ходе реализации государственной программы планируется строительство государственного приюта для животных без владельцев.</w:t>
      </w:r>
    </w:p>
    <w:p w:rsidR="00AF22F7" w:rsidRDefault="00AF22F7" w:rsidP="00AF22F7">
      <w:pPr>
        <w:pStyle w:val="ConsPlusNormal"/>
        <w:ind w:firstLine="540"/>
        <w:jc w:val="both"/>
      </w:pPr>
      <w:proofErr w:type="gramStart"/>
      <w:r>
        <w:t>Обеспечение безопасности и качества продовольственного сырья животного и растительного происхождения в ветеринарно-санитарном отношении на территории Кировской области заключается в осуществлении комплекса мероприятий по проведению ветеринарно-санитарной экспертизы, государственного ветеринарного мониторинга остатков запрещенных и вредных веществ в продуктах животного происхождения, по оформлению ветеринарных сопроводительных документов, мониторинга ветеринарных сопроводительных документов в подсистеме "Меркурий" Федеральной государственной информационной системы в области ветеринарии.</w:t>
      </w:r>
      <w:proofErr w:type="gramEnd"/>
    </w:p>
    <w:p w:rsidR="00AF22F7" w:rsidRDefault="00AF22F7" w:rsidP="00AF22F7">
      <w:pPr>
        <w:pStyle w:val="ConsPlusNormal"/>
        <w:ind w:firstLine="540"/>
        <w:jc w:val="both"/>
      </w:pPr>
      <w:r>
        <w:t xml:space="preserve">За 2022 год </w:t>
      </w:r>
      <w:proofErr w:type="spellStart"/>
      <w:r>
        <w:t>госветслужбой</w:t>
      </w:r>
      <w:proofErr w:type="spellEnd"/>
      <w:r>
        <w:t xml:space="preserve"> было подвергнуто ветеринарно-санитарной экспертизе 13217,7 тыс. единиц продукции. По результатам экспертизы направлено на обезвреживание, утилизацию и уничтожение 632,5 тонны мяса и субпродуктов, что позволило не допустить пищевых отравлений среди населения.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Начиная с 2020 года на территории Кировской области в рамках государственного ветеринарного мониторинга проводятся исследования пищевых продуктов животного </w:t>
      </w:r>
      <w:proofErr w:type="gramStart"/>
      <w:r>
        <w:t>происхождения</w:t>
      </w:r>
      <w:proofErr w:type="gramEnd"/>
      <w:r>
        <w:t xml:space="preserve"> на остатки запрещенных и вредных веществ.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Исследования пищевой продукции проводятся на базе Кировской областной ветеринарной лаборатории, которая аккредитована в национальной системе аккредитации. Проведение данных исследований </w:t>
      </w:r>
      <w:r>
        <w:lastRenderedPageBreak/>
        <w:t>позволяет предотвратить поступление в учреждения социальной сферы некачественной и опасной пищевой продукции, тем самым сохраняя здоровье наиболее социально уязвимых категорий граждан - детей, пожилых людей, пациентов лечебных и профилактических учреждений. В период 2020 - 2022 годов проведено 9809 исследований продукции на различные показатели качества и безопасности. Информация обо всех фактах выявления некачественной и опасной продукции была передана в территориальные управления Федеральной службы по ветеринарному и фитосанитарному надзору и Федеральной службы по надзору в сфере защиты прав потребителей и благополучия человека для принятия мер в рамках своих полномочий.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По состоянию на 01.01.2023 на территории Кировской области на учете в государственной ветеринарной службе состоит 113 скотомогильников, в том числе 34 сибиреязвенных скотомогильника. Для предотвращения угрозы возникновения </w:t>
      </w:r>
      <w:proofErr w:type="spellStart"/>
      <w:r>
        <w:t>зооантропонозных</w:t>
      </w:r>
      <w:proofErr w:type="spellEnd"/>
      <w:r>
        <w:t xml:space="preserve"> заболеваний органы местного самоуправления муниципальных районов, муниципальных и городских округов Кировской области наделены на неопределенный срок полномочиями по защите населения от болезней, общих для человека и животных. В ходе реализации программы планируется обеспечить безопасное содержание сибиреязвенных скотомогильников, завершить работы по ликвидации закрытых скотомогильников, установить (изменить) границы (размеры) санитарно-защитных зон сибиреязвенных скотомогильников.</w:t>
      </w:r>
    </w:p>
    <w:p w:rsidR="00AF22F7" w:rsidRDefault="00AF22F7" w:rsidP="00AF22F7">
      <w:pPr>
        <w:pStyle w:val="ConsPlusNormal"/>
        <w:ind w:firstLine="540"/>
        <w:jc w:val="both"/>
      </w:pPr>
      <w:r>
        <w:t>Для развития экспорта продукции агропромышленного комплекса (далее - АПК) необходимы аккредитация и (или) расширение области аккредитации ветеринарных лабораторий. Оценка подтверждения критериям безопасности продукции АПК, реализуемой на экспорт, должна проводиться только в аккредитованных лабораториях.</w:t>
      </w:r>
    </w:p>
    <w:p w:rsidR="00AF22F7" w:rsidRDefault="00AF22F7" w:rsidP="00AF22F7">
      <w:pPr>
        <w:pStyle w:val="ConsPlusNormal"/>
        <w:ind w:firstLine="540"/>
        <w:jc w:val="both"/>
      </w:pPr>
      <w:r>
        <w:t>По состоянию на 01.01.2023 из 10 ветеринарных лабораторий аккредитованы в национальной системе аккредитации 3 учреждения.</w:t>
      </w:r>
    </w:p>
    <w:p w:rsidR="00AF22F7" w:rsidRDefault="00AF22F7" w:rsidP="00AF22F7">
      <w:pPr>
        <w:pStyle w:val="ConsPlusNormal"/>
        <w:ind w:firstLine="540"/>
        <w:jc w:val="both"/>
      </w:pPr>
      <w:r>
        <w:t>Современные требования в сфере ветеринарии невозможно выполнить без соответствующего кадрового обеспечения и улучшения материально-технического оснащения государственной ветеринарной службы.</w:t>
      </w:r>
    </w:p>
    <w:p w:rsidR="00AF22F7" w:rsidRDefault="00AF22F7" w:rsidP="00AF22F7">
      <w:pPr>
        <w:pStyle w:val="ConsPlusNormal"/>
        <w:ind w:firstLine="540"/>
        <w:jc w:val="both"/>
      </w:pPr>
      <w:r>
        <w:t xml:space="preserve">В </w:t>
      </w:r>
      <w:proofErr w:type="spellStart"/>
      <w:r>
        <w:t>госветслужбе</w:t>
      </w:r>
      <w:proofErr w:type="spellEnd"/>
      <w:r>
        <w:t xml:space="preserve"> Кировской области существует проблема кадрового дефицита ветеринарных специалистов, особенно в сельской местности. В 2022 году доля вакансий ветеринарных специалистов учреждений ветеринарии составила 15%, уровень средней заработной платы ветеринарных специалистов </w:t>
      </w:r>
      <w:proofErr w:type="spellStart"/>
      <w:r>
        <w:t>госветслужбы</w:t>
      </w:r>
      <w:proofErr w:type="spellEnd"/>
      <w:r>
        <w:t xml:space="preserve"> (без учета руководителей) по отношению к уровню средней заработной платы по Кировской области в 2022 году составил 78%.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  <w:bookmarkStart w:id="1" w:name="_GoBack"/>
      <w:bookmarkEnd w:id="1"/>
    </w:p>
    <w:p w:rsidR="00AF22F7" w:rsidRDefault="00AF22F7" w:rsidP="00AF22F7">
      <w:pPr>
        <w:pStyle w:val="ConsPlusTitle"/>
        <w:ind w:firstLine="540"/>
        <w:jc w:val="both"/>
        <w:outlineLvl w:val="2"/>
      </w:pPr>
      <w:r>
        <w:lastRenderedPageBreak/>
        <w:t>2. Описание приоритетов и целей государственной политики в сфере реализации Государственной программы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ind w:firstLine="540"/>
        <w:jc w:val="both"/>
      </w:pPr>
      <w:proofErr w:type="gramStart"/>
      <w:r>
        <w:t xml:space="preserve">Реализация Государственной программы направлена на достижение национальных целей развития Российской Федерации "Сохранение населения, укрепление здоровья и повышение благополучия людей, поддержка семьи", "Устойчивая и динамичная экономика", определенных </w:t>
      </w:r>
      <w:hyperlink r:id="rId3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 (далее - Указ Президента Российской Федерации от 07.05.2024 N 309).</w:t>
      </w:r>
      <w:proofErr w:type="gramEnd"/>
    </w:p>
    <w:p w:rsidR="00AF22F7" w:rsidRDefault="00AF22F7" w:rsidP="00AF22F7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30.10.2024 N 458-П)</w:t>
      </w:r>
    </w:p>
    <w:p w:rsidR="00AF22F7" w:rsidRDefault="00AF22F7" w:rsidP="00AF22F7">
      <w:pPr>
        <w:pStyle w:val="ConsPlusNormal"/>
        <w:ind w:firstLine="540"/>
        <w:jc w:val="both"/>
      </w:pPr>
      <w:r>
        <w:t>Стратегическими приоритетами Государственной программы являются: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защиты населения от болезней, общих для человека и животных;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выпуска безопасных в ветеринарном отношении продуктов животного происхождения;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защиты территории Кировской области от заноса и распространения заразных, в том числе особо опасных, болезней животных;</w:t>
      </w:r>
    </w:p>
    <w:p w:rsidR="00AF22F7" w:rsidRDefault="00AF22F7" w:rsidP="00AF22F7">
      <w:pPr>
        <w:pStyle w:val="ConsPlusNormal"/>
        <w:ind w:firstLine="540"/>
        <w:jc w:val="both"/>
      </w:pPr>
      <w:r>
        <w:t>развитие животноводства и перерабатывающей промышленности;</w:t>
      </w:r>
    </w:p>
    <w:p w:rsidR="00AF22F7" w:rsidRDefault="00AF22F7" w:rsidP="00AF22F7">
      <w:pPr>
        <w:pStyle w:val="ConsPlusNormal"/>
        <w:ind w:firstLine="540"/>
        <w:jc w:val="both"/>
      </w:pPr>
      <w:r>
        <w:t>повышение конкурентоспособности сельскохозяйственной продукции на внутреннем и внешнем рынках.</w:t>
      </w:r>
    </w:p>
    <w:p w:rsidR="00AF22F7" w:rsidRDefault="00AF22F7" w:rsidP="00AF22F7">
      <w:pPr>
        <w:pStyle w:val="ConsPlusNormal"/>
        <w:ind w:firstLine="540"/>
        <w:jc w:val="both"/>
      </w:pPr>
      <w:r>
        <w:t>Стратегические приоритеты государственной политики в сфере реализации Государственной программы определяются исходя из следующих положений:</w:t>
      </w:r>
    </w:p>
    <w:p w:rsidR="00AF22F7" w:rsidRDefault="00AF22F7" w:rsidP="00AF22F7">
      <w:pPr>
        <w:pStyle w:val="ConsPlusNormal"/>
        <w:ind w:firstLine="540"/>
        <w:jc w:val="both"/>
      </w:pPr>
      <w:hyperlink r:id="rId33">
        <w:r>
          <w:rPr>
            <w:color w:val="0000FF"/>
          </w:rPr>
          <w:t>Указа</w:t>
        </w:r>
      </w:hyperlink>
      <w:r>
        <w:t xml:space="preserve"> Президента Российской Федерации от 07.05.2024 N 309;</w:t>
      </w:r>
    </w:p>
    <w:p w:rsidR="00AF22F7" w:rsidRDefault="00AF22F7" w:rsidP="00AF22F7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30.10.2024 N 458-П)</w:t>
      </w:r>
    </w:p>
    <w:p w:rsidR="00AF22F7" w:rsidRDefault="00AF22F7" w:rsidP="00AF22F7">
      <w:pPr>
        <w:pStyle w:val="ConsPlusNormal"/>
        <w:ind w:firstLine="540"/>
        <w:jc w:val="both"/>
      </w:pP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14.07.2012 N 717 "О Государственной программе развития сельского хозяйства и регулирования рынков сельскохозяйственной продукции, сырья и продовольствия";</w:t>
      </w:r>
    </w:p>
    <w:p w:rsidR="00AF22F7" w:rsidRDefault="00AF22F7" w:rsidP="00AF22F7">
      <w:pPr>
        <w:pStyle w:val="ConsPlusNormal"/>
        <w:ind w:firstLine="540"/>
        <w:jc w:val="both"/>
      </w:pPr>
      <w:hyperlink r:id="rId36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Кировской области на период до 2035 года, утвержденной распоряжением Правительства Кировской области от 28.04.2021 N 76 "Об утверждении Стратегии социально-экономического развития Кировской области на период до 2035 года".</w:t>
      </w:r>
    </w:p>
    <w:p w:rsidR="00AF22F7" w:rsidRDefault="00AF22F7" w:rsidP="00AF22F7">
      <w:pPr>
        <w:pStyle w:val="ConsPlusNormal"/>
        <w:ind w:firstLine="540"/>
        <w:jc w:val="both"/>
      </w:pPr>
      <w:r>
        <w:t>Целью Государственной программы является обеспечение эпизоотического и ветеринарно-санитарного благополучия территории Кировской области.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t>3. Задачи государственной политики в сфере реализации Государственной программы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ind w:firstLine="540"/>
        <w:jc w:val="both"/>
      </w:pPr>
      <w:r>
        <w:t>Для достижения поставленной цели необходимо решить следующие задачи: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защиты территории Кировской области от заноса и распространения заразных, в том числе особо опасных, болезней животных, общих для человека и животных;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защиты населения от болезней, общих для человека и животных, и пищевых отравлений;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обеспечение условий для эффективного развития государственной ветеринарной службы;</w:t>
      </w:r>
    </w:p>
    <w:p w:rsidR="00AF22F7" w:rsidRDefault="00AF22F7" w:rsidP="00AF22F7">
      <w:pPr>
        <w:pStyle w:val="ConsPlusNormal"/>
        <w:ind w:firstLine="540"/>
        <w:jc w:val="both"/>
      </w:pPr>
      <w:r>
        <w:t>создание государственного приюта для животных;</w:t>
      </w:r>
    </w:p>
    <w:p w:rsidR="00AF22F7" w:rsidRDefault="00AF22F7" w:rsidP="00AF22F7">
      <w:pPr>
        <w:pStyle w:val="ConsPlusNormal"/>
        <w:ind w:firstLine="540"/>
        <w:jc w:val="both"/>
      </w:pPr>
      <w:r>
        <w:t>укрепление материально-технической базы учреждений ветеринарии.</w:t>
      </w:r>
    </w:p>
    <w:p w:rsidR="00AF22F7" w:rsidRDefault="00AF22F7" w:rsidP="00AF22F7">
      <w:pPr>
        <w:pStyle w:val="ConsPlusNormal"/>
        <w:ind w:firstLine="540"/>
        <w:jc w:val="both"/>
      </w:pPr>
      <w:r>
        <w:t>Разработка и реализация мероприятий Государственной программы позволит защитить население, сохранить здоровье и благополучие людей за счет: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обеспечения эпизоотического благополучия по заразным болезням, в том числе общим для человека и животных, позволяющего сохранить и увеличить поголовье сельскохозяйственных животных, которые являются источником продукции животного происхождения;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обеспечения выпуска безопасных в ветеринарно-санитарном отношении продуктов животноводства;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обеспечения безопасности граждан при обращении с животными без владельцев;</w:t>
      </w:r>
    </w:p>
    <w:p w:rsidR="00AF22F7" w:rsidRDefault="00AF22F7" w:rsidP="00AF22F7">
      <w:pPr>
        <w:pStyle w:val="ConsPlusNormal"/>
        <w:ind w:firstLine="540"/>
        <w:jc w:val="both"/>
      </w:pPr>
      <w:r>
        <w:t>обеспечения надлежащего (безопасного) состояния сибиреязвенных скотомогильников, ликвидации закрытых скотомогильников;</w:t>
      </w:r>
    </w:p>
    <w:p w:rsidR="00AF22F7" w:rsidRDefault="00AF22F7" w:rsidP="00AF22F7">
      <w:pPr>
        <w:pStyle w:val="ConsPlusNormal"/>
        <w:ind w:firstLine="540"/>
        <w:jc w:val="both"/>
      </w:pPr>
      <w:r>
        <w:t>реализации государственной политики в области ветеринарии и области обращения с животными на территории Кировской области;</w:t>
      </w:r>
    </w:p>
    <w:p w:rsidR="00AF22F7" w:rsidRDefault="00AF22F7" w:rsidP="00AF22F7">
      <w:pPr>
        <w:pStyle w:val="ConsPlusNormal"/>
        <w:ind w:firstLine="540"/>
        <w:jc w:val="both"/>
      </w:pPr>
      <w:r>
        <w:t>укрепления и модернизации материально-технической базы учреждений ветеринарии;</w:t>
      </w:r>
    </w:p>
    <w:p w:rsidR="00AF22F7" w:rsidRDefault="00AF22F7" w:rsidP="00AF22F7">
      <w:pPr>
        <w:pStyle w:val="ConsPlusNormal"/>
        <w:ind w:firstLine="540"/>
        <w:jc w:val="both"/>
      </w:pPr>
      <w:r>
        <w:t>привлечения квалифицированных кадров на работу в государственную ветеринарную службу Кировской области.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jc w:val="center"/>
        <w:outlineLvl w:val="1"/>
      </w:pPr>
      <w:r>
        <w:t>Паспорт государственной программы Кировской области</w:t>
      </w:r>
    </w:p>
    <w:p w:rsidR="00AF22F7" w:rsidRDefault="00AF22F7" w:rsidP="00AF22F7">
      <w:pPr>
        <w:pStyle w:val="ConsPlusTitle"/>
        <w:jc w:val="center"/>
      </w:pPr>
      <w:r>
        <w:t>"Обеспечение ветеринарного благополучия"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t>1. Основные положения</w:t>
      </w:r>
    </w:p>
    <w:p w:rsidR="00AF22F7" w:rsidRDefault="00AF22F7" w:rsidP="00AF22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237"/>
      </w:tblGrid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Куратор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Терешков Ю.И., заместитель Председателя Правительства Кировской области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lastRenderedPageBreak/>
              <w:t>Ответственный исполнитель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proofErr w:type="spellStart"/>
            <w:r>
              <w:t>Чучалин</w:t>
            </w:r>
            <w:proofErr w:type="spellEnd"/>
            <w:r>
              <w:t xml:space="preserve"> С.Ф., начальник управления ветеринарии Кировской области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Соисполнитель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-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Период реализации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2024 - 2030 годы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Цели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обеспечение эпизоотического и ветеринарно-санитарного благополучия территории Кировской области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Направления (подпрограммы) Государственной программы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-</w:t>
            </w:r>
          </w:p>
        </w:tc>
      </w:tr>
      <w:tr w:rsidR="00AF22F7" w:rsidTr="00AF22F7">
        <w:tblPrEx>
          <w:tblBorders>
            <w:insideH w:val="nil"/>
          </w:tblBorders>
        </w:tblPrEx>
        <w:trPr>
          <w:cantSplit/>
        </w:trPr>
        <w:tc>
          <w:tcPr>
            <w:tcW w:w="3181" w:type="dxa"/>
            <w:tcBorders>
              <w:bottom w:val="nil"/>
            </w:tcBorders>
          </w:tcPr>
          <w:p w:rsidR="00AF22F7" w:rsidRDefault="00AF22F7" w:rsidP="00AF22F7">
            <w:pPr>
              <w:pStyle w:val="ConsPlusNormal"/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6237" w:type="dxa"/>
            <w:tcBorders>
              <w:bottom w:val="nil"/>
            </w:tcBorders>
          </w:tcPr>
          <w:p w:rsidR="00AF22F7" w:rsidRDefault="00AF22F7" w:rsidP="00AF22F7">
            <w:pPr>
              <w:pStyle w:val="ConsPlusNormal"/>
              <w:jc w:val="both"/>
            </w:pPr>
            <w:r>
              <w:t>3053332,30 тыс. рублей</w:t>
            </w:r>
          </w:p>
        </w:tc>
      </w:tr>
      <w:tr w:rsidR="00AF22F7" w:rsidTr="00AF22F7">
        <w:tblPrEx>
          <w:tblBorders>
            <w:insideH w:val="nil"/>
          </w:tblBorders>
        </w:tblPrEx>
        <w:trPr>
          <w:cantSplit/>
        </w:trPr>
        <w:tc>
          <w:tcPr>
            <w:tcW w:w="9418" w:type="dxa"/>
            <w:gridSpan w:val="2"/>
            <w:tcBorders>
              <w:top w:val="nil"/>
            </w:tcBorders>
          </w:tcPr>
          <w:p w:rsidR="00AF22F7" w:rsidRDefault="00AF22F7" w:rsidP="00AF22F7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Кировской области от 12.04.2024 N 155-П)</w:t>
            </w:r>
          </w:p>
        </w:tc>
      </w:tr>
      <w:tr w:rsidR="00AF22F7" w:rsidTr="00AF22F7">
        <w:trPr>
          <w:cantSplit/>
        </w:trPr>
        <w:tc>
          <w:tcPr>
            <w:tcW w:w="3181" w:type="dxa"/>
          </w:tcPr>
          <w:p w:rsidR="00AF22F7" w:rsidRDefault="00AF22F7" w:rsidP="00AF22F7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 Российской Федерации</w:t>
            </w:r>
          </w:p>
        </w:tc>
        <w:tc>
          <w:tcPr>
            <w:tcW w:w="6237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национальная цель развития Российской Федерации "Сохранение населения, здоровье и благополучие людей" (показатель "Обеспечение устойчивого роста численности населения Российской Федерации")/Государственная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sectPr w:rsidR="00AF22F7" w:rsidSect="00AF22F7">
          <w:headerReference w:type="default" r:id="rId3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lastRenderedPageBreak/>
        <w:t>2. Показатели Государственной программы</w:t>
      </w:r>
    </w:p>
    <w:p w:rsidR="00AF22F7" w:rsidRDefault="00AF22F7" w:rsidP="00AF22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737"/>
        <w:gridCol w:w="737"/>
        <w:gridCol w:w="90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644"/>
        <w:gridCol w:w="1757"/>
      </w:tblGrid>
      <w:tr w:rsidR="00AF22F7" w:rsidRPr="00AF22F7" w:rsidTr="001D7182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 xml:space="preserve">N </w:t>
            </w:r>
            <w:proofErr w:type="gramStart"/>
            <w:r w:rsidRPr="00AF22F7">
              <w:rPr>
                <w:sz w:val="24"/>
                <w:szCs w:val="24"/>
              </w:rPr>
              <w:t>п</w:t>
            </w:r>
            <w:proofErr w:type="gramEnd"/>
            <w:r w:rsidRPr="00AF22F7">
              <w:rPr>
                <w:sz w:val="24"/>
                <w:szCs w:val="24"/>
              </w:rPr>
              <w:t>/п</w:t>
            </w:r>
          </w:p>
        </w:tc>
        <w:tc>
          <w:tcPr>
            <w:tcW w:w="2721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907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 xml:space="preserve">Единица измерения (по </w:t>
            </w:r>
            <w:hyperlink r:id="rId39">
              <w:r w:rsidRPr="00AF22F7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F22F7">
              <w:rPr>
                <w:sz w:val="24"/>
                <w:szCs w:val="24"/>
              </w:rPr>
              <w:t>)</w:t>
            </w:r>
          </w:p>
        </w:tc>
        <w:tc>
          <w:tcPr>
            <w:tcW w:w="1360" w:type="dxa"/>
            <w:gridSpan w:val="2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760" w:type="dxa"/>
            <w:gridSpan w:val="7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80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Документ</w:t>
            </w:r>
          </w:p>
        </w:tc>
        <w:tc>
          <w:tcPr>
            <w:tcW w:w="1644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AF22F7">
              <w:rPr>
                <w:sz w:val="24"/>
                <w:szCs w:val="24"/>
              </w:rPr>
              <w:t>Ответственный</w:t>
            </w:r>
            <w:proofErr w:type="gramEnd"/>
            <w:r w:rsidRPr="00AF22F7">
              <w:rPr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AF22F7" w:rsidRPr="00AF22F7" w:rsidRDefault="00AF22F7" w:rsidP="001D7182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AF22F7" w:rsidRPr="00AF22F7" w:rsidTr="001D7182">
        <w:trPr>
          <w:cantSplit/>
          <w:tblHeader/>
        </w:trPr>
        <w:tc>
          <w:tcPr>
            <w:tcW w:w="567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значение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год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2024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2025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2026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2027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2028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2029</w:t>
            </w:r>
          </w:p>
        </w:tc>
        <w:tc>
          <w:tcPr>
            <w:tcW w:w="680" w:type="dxa"/>
            <w:vAlign w:val="center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2030</w:t>
            </w:r>
          </w:p>
        </w:tc>
        <w:tc>
          <w:tcPr>
            <w:tcW w:w="680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F22F7" w:rsidRPr="00AF22F7" w:rsidTr="001D7182">
        <w:trPr>
          <w:cantSplit/>
        </w:trPr>
        <w:tc>
          <w:tcPr>
            <w:tcW w:w="15870" w:type="dxa"/>
            <w:gridSpan w:val="17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Цель "Обеспечение эпизоотического и ветеринарно-санитарного благополучия территории Кировской области"</w:t>
            </w:r>
          </w:p>
        </w:tc>
      </w:tr>
      <w:tr w:rsidR="00AF22F7" w:rsidRPr="00AF22F7" w:rsidTr="001D7182">
        <w:trPr>
          <w:cantSplit/>
        </w:trPr>
        <w:tc>
          <w:tcPr>
            <w:tcW w:w="56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Доля особо опасных болезней животных, зарегистрированных на территории Кировской области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ГП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убывающий</w:t>
            </w:r>
          </w:p>
        </w:tc>
        <w:tc>
          <w:tcPr>
            <w:tcW w:w="90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процент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управление ветеринарии Кировской области</w:t>
            </w:r>
          </w:p>
        </w:tc>
        <w:tc>
          <w:tcPr>
            <w:tcW w:w="175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F22F7" w:rsidRPr="00AF22F7" w:rsidTr="001D7182">
        <w:trPr>
          <w:cantSplit/>
        </w:trPr>
        <w:tc>
          <w:tcPr>
            <w:tcW w:w="56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2.</w:t>
            </w:r>
          </w:p>
        </w:tc>
        <w:tc>
          <w:tcPr>
            <w:tcW w:w="2721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Количество случаев заражения людей от домашних и сельскохозяйственных животных особо опасными болезнями животных, общими для человека и животных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ГП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убывающий</w:t>
            </w:r>
          </w:p>
        </w:tc>
        <w:tc>
          <w:tcPr>
            <w:tcW w:w="90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единиц на 100 тыс. человек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управление ветеринарии Кировской области</w:t>
            </w:r>
          </w:p>
        </w:tc>
        <w:tc>
          <w:tcPr>
            <w:tcW w:w="175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обеспечение устойчивого роста численности населения Российской Федерации</w:t>
            </w:r>
          </w:p>
        </w:tc>
      </w:tr>
      <w:tr w:rsidR="00AF22F7" w:rsidRPr="00AF22F7" w:rsidTr="001D7182">
        <w:trPr>
          <w:cantSplit/>
        </w:trPr>
        <w:tc>
          <w:tcPr>
            <w:tcW w:w="56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3.</w:t>
            </w:r>
          </w:p>
        </w:tc>
        <w:tc>
          <w:tcPr>
            <w:tcW w:w="2721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Доля учреждений ветеринарии, в которых улучшено материально-техническое оснащение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ГП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0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процент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56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65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73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82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86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91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95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100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управление ветеринарии Кировской области</w:t>
            </w:r>
          </w:p>
        </w:tc>
        <w:tc>
          <w:tcPr>
            <w:tcW w:w="175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F22F7" w:rsidRPr="00AF22F7" w:rsidTr="001D7182">
        <w:trPr>
          <w:cantSplit/>
        </w:trPr>
        <w:tc>
          <w:tcPr>
            <w:tcW w:w="56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721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Доля аккредитованных ветеринарных лабораторий от их общего количества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ГП</w:t>
            </w:r>
          </w:p>
        </w:tc>
        <w:tc>
          <w:tcPr>
            <w:tcW w:w="73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07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процент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2023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55</w:t>
            </w:r>
          </w:p>
        </w:tc>
        <w:tc>
          <w:tcPr>
            <w:tcW w:w="680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4"/>
                <w:szCs w:val="24"/>
              </w:rPr>
            </w:pPr>
            <w:r w:rsidRPr="00AF22F7">
              <w:rPr>
                <w:sz w:val="24"/>
                <w:szCs w:val="24"/>
              </w:rPr>
              <w:t>управление ветеринарии Кировской области</w:t>
            </w:r>
          </w:p>
        </w:tc>
        <w:tc>
          <w:tcPr>
            <w:tcW w:w="1757" w:type="dxa"/>
          </w:tcPr>
          <w:p w:rsidR="00AF22F7" w:rsidRPr="00AF22F7" w:rsidRDefault="00AF22F7" w:rsidP="001D718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AF22F7" w:rsidRDefault="00AF22F7" w:rsidP="00AF22F7">
      <w:pPr>
        <w:pStyle w:val="ConsPlusNormal"/>
      </w:pPr>
    </w:p>
    <w:p w:rsidR="00AF22F7" w:rsidRDefault="00AF22F7" w:rsidP="00AF22F7">
      <w:pPr>
        <w:pStyle w:val="ConsPlusNormal"/>
        <w:sectPr w:rsidR="00AF22F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t>3. Структура Государственной программы</w:t>
      </w:r>
    </w:p>
    <w:p w:rsidR="00AF22F7" w:rsidRDefault="00AF22F7" w:rsidP="00AF22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984"/>
        <w:gridCol w:w="1814"/>
        <w:gridCol w:w="2835"/>
      </w:tblGrid>
      <w:tr w:rsidR="00AF22F7" w:rsidTr="00AF22F7">
        <w:trPr>
          <w:tblHeader/>
        </w:trPr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Структурные элементы, не входящие в направления (подпрограммы)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Комплекс процессных мероприятий "Предупреждение и ликвидация болезней животных"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-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>Обеспечение защиты территории Кировской области от заноса и распространения заразных, в том числе особо опасных, болезней животных, общих для человека и животных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t>обеспечены эпизоотическое благополучие отрасли АПК, продовольственная безопасность;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повышена инвестиционная привлекательность отрасли АПК Кировской области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доля особо опасных болезней животных, зарегистрированных на территории Кировской области;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количество случаев заражения людей от домашних и сельскохозяйственных животных особо опасными болезнями животных, общими для человека и животных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Комплекс процессных мероприятий "Содержание скотомогильников и ликвидация закрытых скотомогильников"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-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 xml:space="preserve">Обеспечение защиты населения от болезней, общих для человека и </w:t>
            </w:r>
            <w:r>
              <w:lastRenderedPageBreak/>
              <w:t>животных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lastRenderedPageBreak/>
              <w:t>обеспечено надлежащее (безопасное) состояние сибиреязвенных скотомогильников;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ликвидированы закрытые скотомогильники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 xml:space="preserve">количество случаев заражения людей от домашних и сельскохозяйственных животных особо опасными болезнями </w:t>
            </w:r>
            <w:r>
              <w:lastRenderedPageBreak/>
              <w:t>животных, общими для человека и животных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Комплекс процессных мероприятий "Управление и реализация государственной политики в сфере ветеринарии и области обращения с животными"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-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>Обеспечение условий для эффективного развития государственной ветеринарной службы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t>оказаны меры социальной поддержки специалистам государственной ветеринарной службы;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повышен уровень знаний специалистов государственной ветеринарной службы;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заработная плата ветеринарных специалистов доведена до среднего уровня по региону;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повышены престижность профессии ветеринарного врача и количество молодых специалистов, привлеченных на работу в государственную ветеринарную службу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доля особо опасных болезней животных, зарегистрированных на территории Кировской области;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количество случаев заражения людей от домашних и сельскохозяйственных животных особо опасными болезнями животных, общими для человека и животных;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доля учреждений ветеринарии, в которых улучшено материально-техническое оснащение;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доля аккредитованных ветеринарных лабораторий от их общего количества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Региональный проект "Развитие государственной ветеринарной службы Кировской области"</w:t>
            </w:r>
          </w:p>
          <w:p w:rsidR="00AF22F7" w:rsidRDefault="00AF22F7" w:rsidP="00AF22F7">
            <w:pPr>
              <w:pStyle w:val="ConsPlusNormal"/>
              <w:jc w:val="center"/>
            </w:pPr>
            <w:r>
              <w:t>(куратор - Терешков Ю.И., заместитель Председателя Правительства Кировской области)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Срок реализации - 2024 - 2030 годы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>Укрепление материально-технической базы учреждений ветеринарии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t>учреждения ветеринарии обеспечены автотранспортом, специальной техникой, оборудованием и материалами, необходимыми для выполнения диагностических, ветеринарно-профилактических и противоэпизоотических мероприятий;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обеспечено надлежащее состояние зданий и помещений учреждений ветеринарии;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обеспечена готовность государственной ветеринарной службы к практическим действиям по защите населения в случае возникновения особо опасных болезней животных на территории Кировской области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доля учреждений ветеринарии, в которых улучшено материально-техническое оснащение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Региональный проект (входящий в состав национального проекта) "Развитие экспорта продукции агропромышленного комплекса в Кировской области"</w:t>
            </w:r>
          </w:p>
          <w:p w:rsidR="00AF22F7" w:rsidRDefault="00AF22F7" w:rsidP="00AF22F7">
            <w:pPr>
              <w:pStyle w:val="ConsPlusNormal"/>
              <w:jc w:val="center"/>
            </w:pPr>
            <w:r>
              <w:t>(куратор - Терешков Ю.И., заместитель Председателя Правительства Кировской области)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министерство сельского хозяйства и продовольствия Кировской области,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Срок реализации - 2024 год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>Создана сквозная система финансовой и нефинансовой поддержки на всех этапах жизненного цикла проекта по экспорту продукции АПК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t>обеспечено необходимое условие для экспорта продукции агропромышленного комплекса - проведение исследований сельскохозяйственной продукции в аккредитованных ветеринарных лабораториях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доля аккредитованных ветеринарных лабораторий от их общего количества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  <w:gridSpan w:val="4"/>
          </w:tcPr>
          <w:p w:rsidR="00AF22F7" w:rsidRDefault="00AF22F7" w:rsidP="00AF22F7">
            <w:pPr>
              <w:pStyle w:val="ConsPlusNormal"/>
              <w:jc w:val="center"/>
            </w:pPr>
            <w:r>
              <w:t>Региональный проект "Создание условий для обеспечения безопасности граждан Кировской области при обращении с животными без владельцев"</w:t>
            </w:r>
          </w:p>
          <w:p w:rsidR="00AF22F7" w:rsidRDefault="00AF22F7" w:rsidP="00AF22F7">
            <w:pPr>
              <w:pStyle w:val="ConsPlusNormal"/>
              <w:jc w:val="center"/>
            </w:pPr>
            <w:r>
              <w:t>(куратор - Терешков Ю.И., заместитель Председателя Правительства Кировской области)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3855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- управление ветеринарии Кировской области</w:t>
            </w:r>
          </w:p>
        </w:tc>
        <w:tc>
          <w:tcPr>
            <w:tcW w:w="4649" w:type="dxa"/>
            <w:gridSpan w:val="2"/>
          </w:tcPr>
          <w:p w:rsidR="00AF22F7" w:rsidRDefault="00AF22F7" w:rsidP="00AF22F7">
            <w:pPr>
              <w:pStyle w:val="ConsPlusNormal"/>
              <w:jc w:val="center"/>
            </w:pPr>
            <w:r>
              <w:t>Срок реализации - 2024 год</w:t>
            </w:r>
          </w:p>
        </w:tc>
      </w:tr>
      <w:tr w:rsidR="00AF22F7">
        <w:tc>
          <w:tcPr>
            <w:tcW w:w="567" w:type="dxa"/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871" w:type="dxa"/>
          </w:tcPr>
          <w:p w:rsidR="00AF22F7" w:rsidRDefault="00AF22F7" w:rsidP="00AF22F7">
            <w:pPr>
              <w:pStyle w:val="ConsPlusNormal"/>
            </w:pPr>
            <w:r>
              <w:t>Создание государственного приюта для животных</w:t>
            </w:r>
          </w:p>
        </w:tc>
        <w:tc>
          <w:tcPr>
            <w:tcW w:w="3798" w:type="dxa"/>
            <w:gridSpan w:val="2"/>
          </w:tcPr>
          <w:p w:rsidR="00AF22F7" w:rsidRDefault="00AF22F7" w:rsidP="00AF22F7">
            <w:pPr>
              <w:pStyle w:val="ConsPlusNormal"/>
              <w:jc w:val="both"/>
            </w:pPr>
            <w:r>
              <w:t>созданы места постоянного содержания животных без владельцев;</w:t>
            </w:r>
          </w:p>
          <w:p w:rsidR="00AF22F7" w:rsidRDefault="00AF22F7" w:rsidP="00AF22F7">
            <w:pPr>
              <w:pStyle w:val="ConsPlusNormal"/>
              <w:jc w:val="both"/>
            </w:pPr>
            <w:r>
              <w:t>животные без владельцев обеспечены оперативной ветеринарной помощью</w:t>
            </w:r>
          </w:p>
        </w:tc>
        <w:tc>
          <w:tcPr>
            <w:tcW w:w="2835" w:type="dxa"/>
          </w:tcPr>
          <w:p w:rsidR="00AF22F7" w:rsidRDefault="00AF22F7" w:rsidP="00AF22F7">
            <w:pPr>
              <w:pStyle w:val="ConsPlusNormal"/>
              <w:jc w:val="both"/>
            </w:pPr>
            <w:r>
              <w:t>количество случаев заражения людей от домашних и сельскохозяйственных животных особо опасными болезнями животных, общими для человека и животных</w:t>
            </w: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  <w:r>
        <w:t xml:space="preserve">(раздел 3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12.04.2024 N 155-П)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sectPr w:rsidR="00AF22F7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AF22F7" w:rsidRDefault="00AF22F7" w:rsidP="00AF22F7">
      <w:pPr>
        <w:pStyle w:val="ConsPlusTitle"/>
        <w:ind w:firstLine="540"/>
        <w:jc w:val="both"/>
        <w:outlineLvl w:val="2"/>
      </w:pPr>
      <w:r>
        <w:lastRenderedPageBreak/>
        <w:t>4. Финансовое обеспечение Государственной программы</w:t>
      </w:r>
    </w:p>
    <w:p w:rsidR="00AF22F7" w:rsidRDefault="00AF22F7" w:rsidP="00AF22F7">
      <w:pPr>
        <w:pStyle w:val="ConsPlusTitle"/>
        <w:ind w:firstLine="540"/>
        <w:jc w:val="both"/>
        <w:outlineLvl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361"/>
        <w:gridCol w:w="1304"/>
        <w:gridCol w:w="1304"/>
        <w:gridCol w:w="1304"/>
        <w:gridCol w:w="1304"/>
        <w:gridCol w:w="1304"/>
        <w:gridCol w:w="1304"/>
        <w:gridCol w:w="1531"/>
      </w:tblGrid>
      <w:tr w:rsidR="00AF22F7" w:rsidRPr="00AF22F7" w:rsidTr="00AF22F7">
        <w:tc>
          <w:tcPr>
            <w:tcW w:w="3748" w:type="dxa"/>
            <w:vMerge w:val="restart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Наименование государственной программы, источник финансового обеспечения</w:t>
            </w:r>
          </w:p>
        </w:tc>
        <w:tc>
          <w:tcPr>
            <w:tcW w:w="10716" w:type="dxa"/>
            <w:gridSpan w:val="8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Объем финансового обеспечения по годам, тыс. рублей</w:t>
            </w:r>
          </w:p>
        </w:tc>
      </w:tr>
      <w:tr w:rsidR="00AF22F7" w:rsidRPr="00AF22F7" w:rsidTr="00AF22F7">
        <w:tc>
          <w:tcPr>
            <w:tcW w:w="3748" w:type="dxa"/>
            <w:vMerge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2024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2025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2026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2027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2028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2029 год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2030 год</w:t>
            </w: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Всего</w:t>
            </w: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Государственная программа Кировской области "Обеспечение ветеринарного благополучия" - всего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463 667,70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424 223,20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414 631,00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437 702,60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437 702,60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437 702,60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437 702,60</w:t>
            </w: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3 053 332,30</w:t>
            </w: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в том числе: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19 280,30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19 280,30</w:t>
            </w: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421 716,40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404 834,20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405 742,00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436 992,60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436 992,60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436 992,60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436 992,60</w:t>
            </w: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2 980 263,00</w:t>
            </w: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местные бюджеты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22 671,00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19 389,00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8 889,00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710,00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710,00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710,00</w:t>
            </w: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710,00</w:t>
            </w: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53 789,00</w:t>
            </w: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Объем налоговых расходов Кировской области (справочно)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F22F7" w:rsidRPr="00AF22F7" w:rsidTr="00AF22F7">
        <w:tc>
          <w:tcPr>
            <w:tcW w:w="3748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Нераспределенный резерв (бюджет Кировской области)</w:t>
            </w:r>
          </w:p>
        </w:tc>
        <w:tc>
          <w:tcPr>
            <w:tcW w:w="136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31" w:type="dxa"/>
          </w:tcPr>
          <w:p w:rsidR="00AF22F7" w:rsidRPr="00AF22F7" w:rsidRDefault="00AF22F7" w:rsidP="001D7182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  <w:r>
        <w:t xml:space="preserve">(раздел 4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12.04.2024 N 155-П)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right"/>
        <w:outlineLvl w:val="1"/>
      </w:pPr>
      <w:r>
        <w:t>Приложение</w:t>
      </w:r>
    </w:p>
    <w:p w:rsidR="00AF22F7" w:rsidRDefault="00AF22F7" w:rsidP="00AF22F7">
      <w:pPr>
        <w:pStyle w:val="ConsPlusNormal"/>
        <w:jc w:val="right"/>
      </w:pPr>
      <w:r>
        <w:t>к Государственной программе</w:t>
      </w: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Title"/>
        <w:jc w:val="center"/>
      </w:pPr>
      <w:r>
        <w:t>ПЕРЕЧЕНЬ</w:t>
      </w:r>
    </w:p>
    <w:p w:rsidR="00AF22F7" w:rsidRDefault="00AF22F7" w:rsidP="00AF22F7">
      <w:pPr>
        <w:pStyle w:val="ConsPlusTitle"/>
        <w:jc w:val="center"/>
      </w:pPr>
      <w:r>
        <w:t>ОБЪЕКТОВ КАПИТАЛЬНОГО СТРОИТЕЛЬСТВА, ОБЪЕКТОВ НЕДВИЖИМОГО</w:t>
      </w:r>
    </w:p>
    <w:p w:rsidR="00AF22F7" w:rsidRDefault="00AF22F7" w:rsidP="00AF22F7">
      <w:pPr>
        <w:pStyle w:val="ConsPlusTitle"/>
        <w:jc w:val="center"/>
      </w:pPr>
      <w:proofErr w:type="gramStart"/>
      <w:r>
        <w:t>ИМУЩЕСТВА, РЕАЛИЗУЕМЫХ В РАМКАХ ГОСУДАРСТВЕННОЙ ПРОГРАММЫ</w:t>
      </w:r>
      <w:proofErr w:type="gramEnd"/>
    </w:p>
    <w:p w:rsidR="00AF22F7" w:rsidRDefault="00AF22F7" w:rsidP="00AF22F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AF22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22F7" w:rsidRDefault="00AF22F7" w:rsidP="00AF22F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 </w:t>
            </w:r>
            <w:hyperlink r:id="rId4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  <w:proofErr w:type="gramEnd"/>
          </w:p>
          <w:p w:rsidR="00AF22F7" w:rsidRDefault="00AF22F7" w:rsidP="00AF22F7">
            <w:pPr>
              <w:pStyle w:val="ConsPlusNormal"/>
              <w:jc w:val="center"/>
            </w:pPr>
            <w:r>
              <w:rPr>
                <w:color w:val="392C69"/>
              </w:rPr>
              <w:t>от 30.10.2024 N 458-П)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2F7" w:rsidRDefault="00AF22F7" w:rsidP="00AF22F7">
            <w:pPr>
              <w:pStyle w:val="ConsPlusNormal"/>
            </w:pPr>
          </w:p>
        </w:tc>
      </w:tr>
    </w:tbl>
    <w:p w:rsidR="00AF22F7" w:rsidRDefault="00AF22F7" w:rsidP="00AF22F7">
      <w:pPr>
        <w:pStyle w:val="ConsPlusNormal"/>
        <w:jc w:val="both"/>
      </w:pPr>
    </w:p>
    <w:tbl>
      <w:tblPr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3260"/>
        <w:gridCol w:w="1304"/>
        <w:gridCol w:w="1304"/>
        <w:gridCol w:w="1304"/>
        <w:gridCol w:w="1134"/>
        <w:gridCol w:w="727"/>
        <w:gridCol w:w="727"/>
        <w:gridCol w:w="727"/>
        <w:gridCol w:w="727"/>
        <w:gridCol w:w="727"/>
        <w:gridCol w:w="728"/>
      </w:tblGrid>
      <w:tr w:rsidR="00AF22F7" w:rsidRPr="00AF22F7" w:rsidTr="00AF22F7">
        <w:trPr>
          <w:cantSplit/>
          <w:tblHeader/>
        </w:trPr>
        <w:tc>
          <w:tcPr>
            <w:tcW w:w="567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 xml:space="preserve">N </w:t>
            </w:r>
            <w:proofErr w:type="gramStart"/>
            <w:r w:rsidRPr="00AF22F7">
              <w:rPr>
                <w:sz w:val="26"/>
                <w:szCs w:val="26"/>
              </w:rPr>
              <w:t>п</w:t>
            </w:r>
            <w:proofErr w:type="gramEnd"/>
            <w:r w:rsidRPr="00AF22F7">
              <w:rPr>
                <w:sz w:val="26"/>
                <w:szCs w:val="26"/>
              </w:rPr>
              <w:t>/п</w:t>
            </w:r>
          </w:p>
        </w:tc>
        <w:tc>
          <w:tcPr>
            <w:tcW w:w="1905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3260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Наименование структурного элемента</w:t>
            </w:r>
          </w:p>
        </w:tc>
        <w:tc>
          <w:tcPr>
            <w:tcW w:w="1304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Период реализации объекта</w:t>
            </w:r>
          </w:p>
        </w:tc>
        <w:tc>
          <w:tcPr>
            <w:tcW w:w="1304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Стоимость объекта (в ценах соответствующих лет), тыс. рублей</w:t>
            </w:r>
          </w:p>
        </w:tc>
        <w:tc>
          <w:tcPr>
            <w:tcW w:w="1304" w:type="dxa"/>
            <w:vMerge w:val="restart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5497" w:type="dxa"/>
            <w:gridSpan w:val="7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Объемы финансового обеспечения по годам реализации, тыс. рублей</w:t>
            </w:r>
          </w:p>
        </w:tc>
      </w:tr>
      <w:tr w:rsidR="00AF22F7" w:rsidRPr="00AF22F7" w:rsidTr="00AF22F7">
        <w:trPr>
          <w:cantSplit/>
          <w:tblHeader/>
        </w:trPr>
        <w:tc>
          <w:tcPr>
            <w:tcW w:w="567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2024 год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2025 год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2026 год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2027 год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2028 год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2029 год</w:t>
            </w:r>
          </w:p>
        </w:tc>
        <w:tc>
          <w:tcPr>
            <w:tcW w:w="728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2030 год</w:t>
            </w:r>
          </w:p>
        </w:tc>
      </w:tr>
      <w:tr w:rsidR="00AF22F7" w:rsidRPr="00AF22F7" w:rsidTr="00AF22F7">
        <w:trPr>
          <w:cantSplit/>
        </w:trPr>
        <w:tc>
          <w:tcPr>
            <w:tcW w:w="56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1.</w:t>
            </w:r>
          </w:p>
        </w:tc>
        <w:tc>
          <w:tcPr>
            <w:tcW w:w="1905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 xml:space="preserve">Государственный приют для животных </w:t>
            </w:r>
            <w:proofErr w:type="gramStart"/>
            <w:r w:rsidRPr="00AF22F7">
              <w:rPr>
                <w:sz w:val="26"/>
                <w:szCs w:val="26"/>
              </w:rPr>
              <w:t>в</w:t>
            </w:r>
            <w:proofErr w:type="gramEnd"/>
            <w:r w:rsidRPr="00AF22F7">
              <w:rPr>
                <w:sz w:val="26"/>
                <w:szCs w:val="26"/>
              </w:rPr>
              <w:t xml:space="preserve"> </w:t>
            </w:r>
            <w:proofErr w:type="gramStart"/>
            <w:r w:rsidRPr="00AF22F7">
              <w:rPr>
                <w:sz w:val="26"/>
                <w:szCs w:val="26"/>
              </w:rPr>
              <w:t>Кирово-Чепецком</w:t>
            </w:r>
            <w:proofErr w:type="gramEnd"/>
            <w:r w:rsidRPr="00AF22F7">
              <w:rPr>
                <w:sz w:val="26"/>
                <w:szCs w:val="26"/>
              </w:rPr>
              <w:t xml:space="preserve"> районе Кировской области</w:t>
            </w:r>
          </w:p>
        </w:tc>
        <w:tc>
          <w:tcPr>
            <w:tcW w:w="3260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региональный проект "Создание условий для обеспечения безопасности граждан Кировской области при обращении с животными без владельцев"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2024 - 2025 годы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95 050,00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13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7 800,00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0,00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8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F22F7" w:rsidRPr="00AF22F7" w:rsidTr="00AF22F7">
        <w:trPr>
          <w:cantSplit/>
        </w:trPr>
        <w:tc>
          <w:tcPr>
            <w:tcW w:w="567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905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Водозаборные скважины</w:t>
            </w:r>
          </w:p>
        </w:tc>
        <w:tc>
          <w:tcPr>
            <w:tcW w:w="3260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региональный проект "Создание условий для обеспечения безопасности граждан Кировской области при обращении с животными без владельцев"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2024 год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4 950,00</w:t>
            </w:r>
          </w:p>
        </w:tc>
        <w:tc>
          <w:tcPr>
            <w:tcW w:w="130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134" w:type="dxa"/>
          </w:tcPr>
          <w:p w:rsidR="00AF22F7" w:rsidRPr="00AF22F7" w:rsidRDefault="00AF22F7" w:rsidP="00AF22F7">
            <w:pPr>
              <w:pStyle w:val="ConsPlusNormal"/>
              <w:jc w:val="center"/>
              <w:rPr>
                <w:sz w:val="26"/>
                <w:szCs w:val="26"/>
              </w:rPr>
            </w:pPr>
            <w:r w:rsidRPr="00AF22F7">
              <w:rPr>
                <w:sz w:val="26"/>
                <w:szCs w:val="26"/>
              </w:rPr>
              <w:t>300,00</w:t>
            </w: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28" w:type="dxa"/>
          </w:tcPr>
          <w:p w:rsidR="00AF22F7" w:rsidRPr="00AF22F7" w:rsidRDefault="00AF22F7" w:rsidP="00AF22F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jc w:val="both"/>
      </w:pPr>
    </w:p>
    <w:p w:rsidR="00AF22F7" w:rsidRDefault="00AF22F7" w:rsidP="00AF22F7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AF3E53" w:rsidRDefault="00AF22F7" w:rsidP="00AF22F7"/>
    <w:sectPr w:rsidR="00AF3E5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F7" w:rsidRDefault="00AF22F7" w:rsidP="00AF22F7">
      <w:r>
        <w:separator/>
      </w:r>
    </w:p>
  </w:endnote>
  <w:endnote w:type="continuationSeparator" w:id="0">
    <w:p w:rsidR="00AF22F7" w:rsidRDefault="00AF22F7" w:rsidP="00AF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F7" w:rsidRDefault="00AF22F7" w:rsidP="00AF22F7">
      <w:r>
        <w:separator/>
      </w:r>
    </w:p>
  </w:footnote>
  <w:footnote w:type="continuationSeparator" w:id="0">
    <w:p w:rsidR="00AF22F7" w:rsidRDefault="00AF22F7" w:rsidP="00AF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383836566"/>
      <w:docPartObj>
        <w:docPartGallery w:val="Page Numbers (Top of Page)"/>
        <w:docPartUnique/>
      </w:docPartObj>
    </w:sdtPr>
    <w:sdtContent>
      <w:p w:rsidR="00AF22F7" w:rsidRPr="00AF22F7" w:rsidRDefault="00AF22F7">
        <w:pPr>
          <w:pStyle w:val="a5"/>
          <w:jc w:val="center"/>
          <w:rPr>
            <w:sz w:val="24"/>
            <w:szCs w:val="24"/>
          </w:rPr>
        </w:pPr>
        <w:r w:rsidRPr="00AF22F7">
          <w:rPr>
            <w:sz w:val="24"/>
            <w:szCs w:val="24"/>
          </w:rPr>
          <w:fldChar w:fldCharType="begin"/>
        </w:r>
        <w:r w:rsidRPr="00AF22F7">
          <w:rPr>
            <w:sz w:val="24"/>
            <w:szCs w:val="24"/>
          </w:rPr>
          <w:instrText>PAGE   \* MERGEFORMAT</w:instrText>
        </w:r>
        <w:r w:rsidRPr="00AF22F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AF22F7">
          <w:rPr>
            <w:sz w:val="24"/>
            <w:szCs w:val="24"/>
          </w:rPr>
          <w:fldChar w:fldCharType="end"/>
        </w:r>
      </w:p>
    </w:sdtContent>
  </w:sdt>
  <w:p w:rsidR="00AF22F7" w:rsidRDefault="00AF22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F7"/>
    <w:rsid w:val="000C7B96"/>
    <w:rsid w:val="00100BDD"/>
    <w:rsid w:val="003F058B"/>
    <w:rsid w:val="00661367"/>
    <w:rsid w:val="00811612"/>
    <w:rsid w:val="008B6A88"/>
    <w:rsid w:val="00943BD0"/>
    <w:rsid w:val="00A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96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C7B96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0C7B96"/>
    <w:pPr>
      <w:keepNext/>
      <w:ind w:firstLine="6804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C7B96"/>
    <w:pPr>
      <w:keepNext/>
      <w:spacing w:line="480" w:lineRule="auto"/>
      <w:ind w:firstLine="5103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0C7B96"/>
    <w:pPr>
      <w:keepNext/>
      <w:spacing w:line="480" w:lineRule="auto"/>
      <w:ind w:left="5103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0C7B96"/>
    <w:pPr>
      <w:keepNext/>
      <w:ind w:firstLine="142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0C7B96"/>
    <w:pPr>
      <w:keepNext/>
      <w:ind w:firstLine="4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0C7B96"/>
    <w:pPr>
      <w:keepNext/>
      <w:ind w:firstLine="567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0C7B96"/>
    <w:pPr>
      <w:keepNext/>
      <w:spacing w:before="240"/>
      <w:ind w:firstLine="72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0C7B96"/>
    <w:pPr>
      <w:keepNext/>
      <w:spacing w:before="240"/>
      <w:ind w:firstLine="567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C7B96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C7B96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C7B9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0C7B96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0C7B96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C7B96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0C7B96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0C7B96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0C7B96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0C7B96"/>
    <w:pPr>
      <w:widowControl w:val="0"/>
      <w:spacing w:before="120" w:after="120"/>
    </w:pPr>
    <w:rPr>
      <w:b/>
      <w:sz w:val="20"/>
    </w:rPr>
  </w:style>
  <w:style w:type="paragraph" w:styleId="a4">
    <w:name w:val="TOC Heading"/>
    <w:basedOn w:val="1"/>
    <w:next w:val="a"/>
    <w:uiPriority w:val="39"/>
    <w:semiHidden/>
    <w:unhideWhenUsed/>
    <w:qFormat/>
    <w:rsid w:val="000C7B96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ru-RU"/>
    </w:rPr>
  </w:style>
  <w:style w:type="paragraph" w:customStyle="1" w:styleId="ConsPlusNormal">
    <w:name w:val="ConsPlusNormal"/>
    <w:rsid w:val="00AF22F7"/>
    <w:pPr>
      <w:widowControl w:val="0"/>
      <w:autoSpaceDE w:val="0"/>
      <w:autoSpaceDN w:val="0"/>
    </w:pPr>
    <w:rPr>
      <w:rFonts w:eastAsiaTheme="minorEastAsia"/>
      <w:sz w:val="28"/>
      <w:szCs w:val="22"/>
      <w:lang w:eastAsia="ru-RU"/>
    </w:rPr>
  </w:style>
  <w:style w:type="paragraph" w:customStyle="1" w:styleId="ConsPlusTitle">
    <w:name w:val="ConsPlusTitle"/>
    <w:rsid w:val="00AF22F7"/>
    <w:pPr>
      <w:widowControl w:val="0"/>
      <w:autoSpaceDE w:val="0"/>
      <w:autoSpaceDN w:val="0"/>
    </w:pPr>
    <w:rPr>
      <w:rFonts w:eastAsiaTheme="minorEastAsia"/>
      <w:b/>
      <w:sz w:val="28"/>
      <w:szCs w:val="22"/>
      <w:lang w:eastAsia="ru-RU"/>
    </w:rPr>
  </w:style>
  <w:style w:type="paragraph" w:customStyle="1" w:styleId="ConsPlusTitlePage">
    <w:name w:val="ConsPlusTitlePage"/>
    <w:rsid w:val="00AF22F7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AF22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22F7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AF22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22F7"/>
    <w:rPr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96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C7B96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0C7B96"/>
    <w:pPr>
      <w:keepNext/>
      <w:ind w:firstLine="6804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C7B96"/>
    <w:pPr>
      <w:keepNext/>
      <w:spacing w:line="480" w:lineRule="auto"/>
      <w:ind w:firstLine="5103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0C7B96"/>
    <w:pPr>
      <w:keepNext/>
      <w:spacing w:line="480" w:lineRule="auto"/>
      <w:ind w:left="5103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0C7B96"/>
    <w:pPr>
      <w:keepNext/>
      <w:ind w:firstLine="142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0C7B96"/>
    <w:pPr>
      <w:keepNext/>
      <w:ind w:firstLine="4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0C7B96"/>
    <w:pPr>
      <w:keepNext/>
      <w:ind w:firstLine="567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0C7B96"/>
    <w:pPr>
      <w:keepNext/>
      <w:spacing w:before="240"/>
      <w:ind w:firstLine="72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0C7B96"/>
    <w:pPr>
      <w:keepNext/>
      <w:spacing w:before="240"/>
      <w:ind w:firstLine="567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C7B96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C7B96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C7B9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0C7B96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0C7B96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C7B96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0C7B96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0C7B96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0C7B96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0C7B96"/>
    <w:pPr>
      <w:widowControl w:val="0"/>
      <w:spacing w:before="120" w:after="120"/>
    </w:pPr>
    <w:rPr>
      <w:b/>
      <w:sz w:val="20"/>
    </w:rPr>
  </w:style>
  <w:style w:type="paragraph" w:styleId="a4">
    <w:name w:val="TOC Heading"/>
    <w:basedOn w:val="1"/>
    <w:next w:val="a"/>
    <w:uiPriority w:val="39"/>
    <w:semiHidden/>
    <w:unhideWhenUsed/>
    <w:qFormat/>
    <w:rsid w:val="000C7B96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ru-RU"/>
    </w:rPr>
  </w:style>
  <w:style w:type="paragraph" w:customStyle="1" w:styleId="ConsPlusNormal">
    <w:name w:val="ConsPlusNormal"/>
    <w:rsid w:val="00AF22F7"/>
    <w:pPr>
      <w:widowControl w:val="0"/>
      <w:autoSpaceDE w:val="0"/>
      <w:autoSpaceDN w:val="0"/>
    </w:pPr>
    <w:rPr>
      <w:rFonts w:eastAsiaTheme="minorEastAsia"/>
      <w:sz w:val="28"/>
      <w:szCs w:val="22"/>
      <w:lang w:eastAsia="ru-RU"/>
    </w:rPr>
  </w:style>
  <w:style w:type="paragraph" w:customStyle="1" w:styleId="ConsPlusTitle">
    <w:name w:val="ConsPlusTitle"/>
    <w:rsid w:val="00AF22F7"/>
    <w:pPr>
      <w:widowControl w:val="0"/>
      <w:autoSpaceDE w:val="0"/>
      <w:autoSpaceDN w:val="0"/>
    </w:pPr>
    <w:rPr>
      <w:rFonts w:eastAsiaTheme="minorEastAsia"/>
      <w:b/>
      <w:sz w:val="28"/>
      <w:szCs w:val="22"/>
      <w:lang w:eastAsia="ru-RU"/>
    </w:rPr>
  </w:style>
  <w:style w:type="paragraph" w:customStyle="1" w:styleId="ConsPlusTitlePage">
    <w:name w:val="ConsPlusTitlePage"/>
    <w:rsid w:val="00AF22F7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AF22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22F7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AF22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22F7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40&amp;n=219020" TargetMode="External"/><Relationship Id="rId18" Type="http://schemas.openxmlformats.org/officeDocument/2006/relationships/hyperlink" Target="https://login.consultant.ru/link/?req=doc&amp;base=RLAW240&amp;n=167917" TargetMode="External"/><Relationship Id="rId26" Type="http://schemas.openxmlformats.org/officeDocument/2006/relationships/hyperlink" Target="https://login.consultant.ru/link/?req=doc&amp;base=RLAW240&amp;n=202905" TargetMode="External"/><Relationship Id="rId39" Type="http://schemas.openxmlformats.org/officeDocument/2006/relationships/hyperlink" Target="https://login.consultant.ru/link/?req=doc&amp;base=LAW&amp;n=48926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240&amp;n=181206" TargetMode="External"/><Relationship Id="rId34" Type="http://schemas.openxmlformats.org/officeDocument/2006/relationships/hyperlink" Target="https://login.consultant.ru/link/?req=doc&amp;base=RLAW240&amp;n=235531&amp;dst=100014" TargetMode="External"/><Relationship Id="rId42" Type="http://schemas.openxmlformats.org/officeDocument/2006/relationships/hyperlink" Target="https://login.consultant.ru/link/?req=doc&amp;base=RLAW240&amp;n=235531&amp;dst=1002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0&amp;n=233878&amp;dst=100143" TargetMode="External"/><Relationship Id="rId17" Type="http://schemas.openxmlformats.org/officeDocument/2006/relationships/hyperlink" Target="https://login.consultant.ru/link/?req=doc&amp;base=RLAW240&amp;n=164361" TargetMode="External"/><Relationship Id="rId25" Type="http://schemas.openxmlformats.org/officeDocument/2006/relationships/hyperlink" Target="https://login.consultant.ru/link/?req=doc&amp;base=RLAW240&amp;n=199802" TargetMode="External"/><Relationship Id="rId33" Type="http://schemas.openxmlformats.org/officeDocument/2006/relationships/hyperlink" Target="https://login.consultant.ru/link/?req=doc&amp;base=LAW&amp;n=475991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40&amp;n=159263" TargetMode="External"/><Relationship Id="rId20" Type="http://schemas.openxmlformats.org/officeDocument/2006/relationships/hyperlink" Target="https://login.consultant.ru/link/?req=doc&amp;base=RLAW240&amp;n=174678" TargetMode="External"/><Relationship Id="rId29" Type="http://schemas.openxmlformats.org/officeDocument/2006/relationships/hyperlink" Target="https://login.consultant.ru/link/?req=doc&amp;base=RLAW240&amp;n=225476&amp;dst=100005" TargetMode="External"/><Relationship Id="rId41" Type="http://schemas.openxmlformats.org/officeDocument/2006/relationships/hyperlink" Target="https://login.consultant.ru/link/?req=doc&amp;base=RLAW240&amp;n=225476&amp;dst=1000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234557&amp;dst=100069" TargetMode="External"/><Relationship Id="rId24" Type="http://schemas.openxmlformats.org/officeDocument/2006/relationships/hyperlink" Target="https://login.consultant.ru/link/?req=doc&amp;base=RLAW240&amp;n=194836" TargetMode="External"/><Relationship Id="rId32" Type="http://schemas.openxmlformats.org/officeDocument/2006/relationships/hyperlink" Target="https://login.consultant.ru/link/?req=doc&amp;base=RLAW240&amp;n=235531&amp;dst=100012" TargetMode="External"/><Relationship Id="rId37" Type="http://schemas.openxmlformats.org/officeDocument/2006/relationships/hyperlink" Target="https://login.consultant.ru/link/?req=doc&amp;base=RLAW240&amp;n=225476&amp;dst=100012" TargetMode="External"/><Relationship Id="rId40" Type="http://schemas.openxmlformats.org/officeDocument/2006/relationships/hyperlink" Target="https://login.consultant.ru/link/?req=doc&amp;base=RLAW240&amp;n=225476&amp;dst=100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40&amp;n=156006" TargetMode="External"/><Relationship Id="rId23" Type="http://schemas.openxmlformats.org/officeDocument/2006/relationships/hyperlink" Target="https://login.consultant.ru/link/?req=doc&amp;base=RLAW240&amp;n=187551" TargetMode="External"/><Relationship Id="rId28" Type="http://schemas.openxmlformats.org/officeDocument/2006/relationships/hyperlink" Target="https://login.consultant.ru/link/?req=doc&amp;base=RLAW240&amp;n=218890" TargetMode="External"/><Relationship Id="rId36" Type="http://schemas.openxmlformats.org/officeDocument/2006/relationships/hyperlink" Target="https://login.consultant.ru/link/?req=doc&amp;base=RLAW240&amp;n=171331&amp;dst=100011" TargetMode="External"/><Relationship Id="rId10" Type="http://schemas.openxmlformats.org/officeDocument/2006/relationships/hyperlink" Target="https://login.consultant.ru/link/?req=doc&amp;base=RLAW240&amp;n=235531&amp;dst=100005" TargetMode="External"/><Relationship Id="rId19" Type="http://schemas.openxmlformats.org/officeDocument/2006/relationships/hyperlink" Target="https://login.consultant.ru/link/?req=doc&amp;base=RLAW240&amp;n=173254" TargetMode="External"/><Relationship Id="rId31" Type="http://schemas.openxmlformats.org/officeDocument/2006/relationships/hyperlink" Target="https://login.consultant.ru/link/?req=doc&amp;base=LAW&amp;n=475991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25476&amp;dst=100005" TargetMode="External"/><Relationship Id="rId14" Type="http://schemas.openxmlformats.org/officeDocument/2006/relationships/hyperlink" Target="https://login.consultant.ru/link/?req=doc&amp;base=RLAW240&amp;n=154145" TargetMode="External"/><Relationship Id="rId22" Type="http://schemas.openxmlformats.org/officeDocument/2006/relationships/hyperlink" Target="https://login.consultant.ru/link/?req=doc&amp;base=RLAW240&amp;n=185026" TargetMode="External"/><Relationship Id="rId27" Type="http://schemas.openxmlformats.org/officeDocument/2006/relationships/hyperlink" Target="https://login.consultant.ru/link/?req=doc&amp;base=RLAW240&amp;n=207738" TargetMode="External"/><Relationship Id="rId30" Type="http://schemas.openxmlformats.org/officeDocument/2006/relationships/hyperlink" Target="https://login.consultant.ru/link/?req=doc&amp;base=RLAW240&amp;n=235531&amp;dst=100005" TargetMode="External"/><Relationship Id="rId35" Type="http://schemas.openxmlformats.org/officeDocument/2006/relationships/hyperlink" Target="https://login.consultant.ru/link/?req=doc&amp;base=LAW&amp;n=48738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F8DAB-DAB3-4640-8060-9A2CDD07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Гасымова Д.Н.</dc:creator>
  <cp:lastModifiedBy>Гасымова Д.Н.</cp:lastModifiedBy>
  <cp:revision>1</cp:revision>
  <dcterms:created xsi:type="dcterms:W3CDTF">2024-11-15T06:30:00Z</dcterms:created>
  <dcterms:modified xsi:type="dcterms:W3CDTF">2024-11-15T06:36:00Z</dcterms:modified>
</cp:coreProperties>
</file>