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276A4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76A48" w:rsidRDefault="00931B6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6A4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A48" w:rsidRDefault="00931B6B">
            <w:pPr>
              <w:pStyle w:val="ConsPlusTitlePage0"/>
              <w:jc w:val="center"/>
            </w:pPr>
            <w:r>
              <w:rPr>
                <w:sz w:val="48"/>
              </w:rPr>
              <w:t>Приказ Минтруда России от 18.12.2024 N 708н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Об утверждении Стандарта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</w:t>
            </w:r>
            <w:r>
              <w:rPr>
                <w:sz w:val="48"/>
              </w:rPr>
              <w:t>сти"</w:t>
            </w:r>
            <w:r>
              <w:rPr>
                <w:sz w:val="48"/>
              </w:rPr>
              <w:br/>
              <w:t>(Зарегистрировано в Минюсте России 17.02.2025 N 81268)</w:t>
            </w:r>
          </w:p>
        </w:tc>
      </w:tr>
      <w:tr w:rsidR="00276A4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A48" w:rsidRDefault="00931B6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</w:t>
              </w:r>
              <w:r>
                <w:rPr>
                  <w:b/>
                  <w:color w:val="0000FF"/>
                  <w:sz w:val="28"/>
                </w:rPr>
                <w:t>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16.10.2025</w:t>
            </w:r>
            <w:r>
              <w:rPr>
                <w:sz w:val="28"/>
              </w:rPr>
              <w:br/>
              <w:t> </w:t>
            </w:r>
          </w:p>
        </w:tc>
      </w:tr>
    </w:tbl>
    <w:p w:rsidR="00276A48" w:rsidRDefault="00276A48">
      <w:pPr>
        <w:pStyle w:val="ConsPlusNormal0"/>
        <w:sectPr w:rsidR="00276A4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76A48" w:rsidRDefault="00276A48">
      <w:pPr>
        <w:pStyle w:val="ConsPlusNormal0"/>
        <w:jc w:val="both"/>
        <w:outlineLvl w:val="0"/>
      </w:pPr>
    </w:p>
    <w:p w:rsidR="00276A48" w:rsidRDefault="00931B6B">
      <w:pPr>
        <w:pStyle w:val="ConsPlusNormal0"/>
        <w:outlineLvl w:val="0"/>
      </w:pPr>
      <w:r>
        <w:t>Зарегистрировано в Минюсте России 17 февраля 2025 г. N 81268</w:t>
      </w:r>
    </w:p>
    <w:p w:rsidR="00276A48" w:rsidRDefault="00276A4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276A48" w:rsidRDefault="00276A48">
      <w:pPr>
        <w:pStyle w:val="ConsPlusTitle0"/>
        <w:jc w:val="center"/>
      </w:pPr>
    </w:p>
    <w:p w:rsidR="00276A48" w:rsidRDefault="00931B6B">
      <w:pPr>
        <w:pStyle w:val="ConsPlusTitle0"/>
        <w:jc w:val="center"/>
      </w:pPr>
      <w:r>
        <w:t>ПРИКАЗ</w:t>
      </w:r>
    </w:p>
    <w:p w:rsidR="00276A48" w:rsidRDefault="00931B6B">
      <w:pPr>
        <w:pStyle w:val="ConsPlusTitle0"/>
        <w:jc w:val="center"/>
      </w:pPr>
      <w:r>
        <w:t>от 18 декабря 2024 г. N 708н</w:t>
      </w:r>
    </w:p>
    <w:p w:rsidR="00276A48" w:rsidRDefault="00276A48">
      <w:pPr>
        <w:pStyle w:val="ConsPlusTitle0"/>
        <w:jc w:val="center"/>
      </w:pPr>
    </w:p>
    <w:p w:rsidR="00276A48" w:rsidRDefault="00931B6B">
      <w:pPr>
        <w:pStyle w:val="ConsPlusTitle0"/>
        <w:jc w:val="center"/>
      </w:pPr>
      <w:r>
        <w:t>ОБ УТВЕРЖДЕНИИ СТАНДАРТА</w:t>
      </w:r>
    </w:p>
    <w:p w:rsidR="00276A48" w:rsidRDefault="00931B6B">
      <w:pPr>
        <w:pStyle w:val="ConsPlusTitle0"/>
        <w:jc w:val="center"/>
      </w:pPr>
      <w:r>
        <w:t>ДЕЯТЕЛЬНОСТИ ПО ОСУЩЕСТВЛЕНИЮ ПОЛНОМОЧИЯ В СФЕРЕ</w:t>
      </w:r>
    </w:p>
    <w:p w:rsidR="00276A48" w:rsidRDefault="00931B6B">
      <w:pPr>
        <w:pStyle w:val="ConsPlusTitle0"/>
        <w:jc w:val="center"/>
      </w:pPr>
      <w:r>
        <w:t>ЗАНЯТОСТИ НАСЕЛЕНИЯ ПО СОДЕЙСТВИЮ ГРАЖДАНАМ, ИЩУЩИМ РАБОТУ,</w:t>
      </w:r>
    </w:p>
    <w:p w:rsidR="00276A48" w:rsidRDefault="00931B6B">
      <w:pPr>
        <w:pStyle w:val="ConsPlusTitle0"/>
        <w:jc w:val="center"/>
      </w:pPr>
      <w:r>
        <w:t>БЕЗРАБОТНЫМ ГРАЖДАНАМ В ПЕРЕЕЗДЕ (ПЕРЕСЕЛЕНИИ) В ДРУГУЮ</w:t>
      </w:r>
    </w:p>
    <w:p w:rsidR="00276A48" w:rsidRDefault="00931B6B">
      <w:pPr>
        <w:pStyle w:val="ConsPlusTitle0"/>
        <w:jc w:val="center"/>
      </w:pPr>
      <w:r>
        <w:t>МЕСТНОСТЬ ДЛЯ ТРУДОУСТРОЙСТВА ПО НАПРАВЛЕНИЮ ОРГАНОВ</w:t>
      </w:r>
    </w:p>
    <w:p w:rsidR="00276A48" w:rsidRDefault="00931B6B">
      <w:pPr>
        <w:pStyle w:val="ConsPlusTitle0"/>
        <w:jc w:val="center"/>
      </w:pPr>
      <w:r>
        <w:t>СЛУЖБЫ ЗАНЯТОСТИ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16</w:t>
        </w:r>
      </w:hyperlink>
      <w:r>
        <w:t xml:space="preserve"> Федерального закона от 12 декабря 2023 г. N 565-ФЗ "О занятости населения в Российской Федерации" и </w:t>
      </w:r>
      <w:hyperlink r:id="rId10" w:tooltip="Постановление Правительства РФ от 19.06.2012 N 610 (ред. от 09.06.2025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</w:t>
      </w:r>
      <w:r>
        <w:t>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4" w:tooltip="СТАНДАРТ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з</w:t>
      </w:r>
      <w:r>
        <w:t xml:space="preserve">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 (далее - Стандарт деятельности) согласно </w:t>
      </w:r>
      <w:proofErr w:type="gramStart"/>
      <w:r>
        <w:t>приложению</w:t>
      </w:r>
      <w:proofErr w:type="gramEnd"/>
      <w:r>
        <w:t xml:space="preserve"> к настоящему приказ</w:t>
      </w:r>
      <w:r>
        <w:t>у.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1" w:tooltip="Приказ Минтруда России от 14.10.2022 N 653н &quot;Об утверждении Стандарта деятельности по осуществлению полномочия в сфере занятости населения по оказанию государственной услуги &quot;Содействие безработным гражданам и гражданам, зарегистрированным в органах службы зан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14 октября 2022 г. N 653н "Об утверждении Станда</w:t>
      </w:r>
      <w:r>
        <w:t>рта деятельности по осуществлению полномочия в сфере занятости населения по оказанию государственной услуги "Содействие безработным гражданам и гражданам, зарегистрированным в органах службы занятости в целях поиска подходящей работы, в переезде и безработ</w:t>
      </w:r>
      <w:r>
        <w:t>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занятости" и признании утратившим силу приказа М</w:t>
      </w:r>
      <w:r>
        <w:t>инистерства труда и социальной защиты Российской Федерации от 7 апреля 2022 г. N 204н" (зарегистрирован Министерством юстиции Российской Федерации 15 ноября 2022 г., регистрационный N 70955).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1" w:name="P19"/>
      <w:bookmarkEnd w:id="1"/>
      <w:r>
        <w:t xml:space="preserve">3. Установить, что </w:t>
      </w:r>
      <w:hyperlink w:anchor="P304" w:tooltip="2.">
        <w:r>
          <w:rPr>
            <w:color w:val="0000FF"/>
          </w:rPr>
          <w:t>пункт 2</w:t>
        </w:r>
      </w:hyperlink>
      <w:r>
        <w:t xml:space="preserve"> пр</w:t>
      </w:r>
      <w:r>
        <w:t>иложения N 2 к Стандарту деятельности вступает в силу с 1 января 2026 г.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jc w:val="right"/>
      </w:pPr>
      <w:r>
        <w:t>Министр</w:t>
      </w:r>
    </w:p>
    <w:p w:rsidR="00276A48" w:rsidRDefault="00931B6B">
      <w:pPr>
        <w:pStyle w:val="ConsPlusNormal0"/>
        <w:jc w:val="right"/>
      </w:pPr>
      <w:r>
        <w:t>А.О.КОТЯКОВ</w:t>
      </w:r>
    </w:p>
    <w:p w:rsidR="00276A48" w:rsidRDefault="00276A48">
      <w:pPr>
        <w:pStyle w:val="ConsPlusNormal0"/>
        <w:jc w:val="both"/>
      </w:pPr>
    </w:p>
    <w:p w:rsidR="00276A48" w:rsidRDefault="00276A48">
      <w:pPr>
        <w:pStyle w:val="ConsPlusNormal0"/>
        <w:jc w:val="both"/>
      </w:pPr>
    </w:p>
    <w:p w:rsidR="00276A48" w:rsidRDefault="00276A48">
      <w:pPr>
        <w:pStyle w:val="ConsPlusNormal0"/>
        <w:jc w:val="both"/>
      </w:pPr>
    </w:p>
    <w:p w:rsidR="00276A48" w:rsidRDefault="00276A48">
      <w:pPr>
        <w:pStyle w:val="ConsPlusNormal0"/>
        <w:jc w:val="both"/>
      </w:pP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jc w:val="right"/>
        <w:outlineLvl w:val="0"/>
      </w:pPr>
      <w:r>
        <w:lastRenderedPageBreak/>
        <w:t>Приложение</w:t>
      </w:r>
    </w:p>
    <w:p w:rsidR="00276A48" w:rsidRDefault="00931B6B">
      <w:pPr>
        <w:pStyle w:val="ConsPlusNormal0"/>
        <w:jc w:val="right"/>
      </w:pPr>
      <w:r>
        <w:t>к приказу Министерства труда</w:t>
      </w:r>
    </w:p>
    <w:p w:rsidR="00276A48" w:rsidRDefault="00931B6B">
      <w:pPr>
        <w:pStyle w:val="ConsPlusNormal0"/>
        <w:jc w:val="right"/>
      </w:pPr>
      <w:r>
        <w:t>и социальной защиты</w:t>
      </w:r>
    </w:p>
    <w:p w:rsidR="00276A48" w:rsidRDefault="00931B6B">
      <w:pPr>
        <w:pStyle w:val="ConsPlusNormal0"/>
        <w:jc w:val="right"/>
      </w:pPr>
      <w:r>
        <w:t>Российской Федерации</w:t>
      </w:r>
    </w:p>
    <w:p w:rsidR="00276A48" w:rsidRDefault="00931B6B">
      <w:pPr>
        <w:pStyle w:val="ConsPlusNormal0"/>
        <w:jc w:val="right"/>
      </w:pPr>
      <w:r>
        <w:t>от 18 декабря 2024 г. N 708н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Title0"/>
        <w:jc w:val="center"/>
      </w:pPr>
      <w:bookmarkStart w:id="2" w:name="P34"/>
      <w:bookmarkEnd w:id="2"/>
      <w:r>
        <w:t>СТАНДАРТ</w:t>
      </w:r>
    </w:p>
    <w:p w:rsidR="00276A48" w:rsidRDefault="00931B6B">
      <w:pPr>
        <w:pStyle w:val="ConsPlusTitle0"/>
        <w:jc w:val="center"/>
      </w:pPr>
      <w:r>
        <w:t>ДЕЯТЕЛЬНОСТИ ПО ОСУЩЕСТВЛЕНИЮ ПОЛНОМОЧИЯ В СФЕРЕ</w:t>
      </w:r>
    </w:p>
    <w:p w:rsidR="00276A48" w:rsidRDefault="00931B6B">
      <w:pPr>
        <w:pStyle w:val="ConsPlusTitle0"/>
        <w:jc w:val="center"/>
      </w:pPr>
      <w:r>
        <w:t>ЗАНЯТОСТИ НАСЕЛЕНИЯ ПО СОДЕЙСТВИЮ ГРАЖДАНАМ, ИЩУЩИМ РАБОТУ,</w:t>
      </w:r>
    </w:p>
    <w:p w:rsidR="00276A48" w:rsidRDefault="00931B6B">
      <w:pPr>
        <w:pStyle w:val="ConsPlusTitle0"/>
        <w:jc w:val="center"/>
      </w:pPr>
      <w:r>
        <w:t>БЕЗРАБОТНЫМ ГРАЖДАНАМ В ПЕРЕЕЗДЕ (ПЕРЕСЕЛЕНИИ) В ДРУГУЮ</w:t>
      </w:r>
    </w:p>
    <w:p w:rsidR="00276A48" w:rsidRDefault="00931B6B">
      <w:pPr>
        <w:pStyle w:val="ConsPlusTitle0"/>
        <w:jc w:val="center"/>
      </w:pPr>
      <w:r>
        <w:t>МЕСТНОСТЬ ДЛЯ ТРУДОУСТРОЙСТВА ПО НАПРАВЛЕНИЮ ОРГАНОВ</w:t>
      </w:r>
    </w:p>
    <w:p w:rsidR="00276A48" w:rsidRDefault="00931B6B">
      <w:pPr>
        <w:pStyle w:val="ConsPlusTitle0"/>
        <w:jc w:val="center"/>
      </w:pPr>
      <w:r>
        <w:t>СЛУЖБЫ ЗАНЯТОСТИ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Title0"/>
        <w:jc w:val="center"/>
        <w:outlineLvl w:val="1"/>
      </w:pPr>
      <w:r>
        <w:t>I. Общие положения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ind w:firstLine="540"/>
        <w:jc w:val="both"/>
      </w:pPr>
      <w:r>
        <w:t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содействию гражданам, ищущим работу, безработным гражданам в переезде (переселении) в другую м</w:t>
      </w:r>
      <w:r>
        <w:t>естность для трудоустройства по направлению органов службы занятости (далее соответственно - полномочие, мера поддержки), составу, последовательности и срокам выполнения процедур (действий) при осуществлении полномочия, а также показатели исполнения настоя</w:t>
      </w:r>
      <w:r>
        <w:t>щего Стандарта, порядок представления сведений, необходимых для оценки (расчета) указанных показателей, методику оценки (расчета) показателей.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2. Мера поддержки предоставляется государственными учреждениями службы занятости населения, созданными субъектами</w:t>
      </w:r>
      <w:r>
        <w:t xml:space="preserve"> Российской Федерации в целях осуществления полномочий в сфере занятости населения (далее - центр занятости населения), гражданам, ищущим работу, безработным гражданам (далее - граждане).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Решение об оказании содействия гражданам в переезде в другую местнос</w:t>
      </w:r>
      <w:r>
        <w:t>ть для временного трудоустройства по имеющейся у них профессии (специальности) или об оказании содействия гражданам и членам их семей в переселении в другую местность на новое место жительства для трудоустройства по имеющейся у них профессии (специальности</w:t>
      </w:r>
      <w:r>
        <w:t>) принимается центром занятости населения по месту жительства гражданина или по месту пребывания.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3. Мера поддержки включает предоставление: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а) сервиса "Консультация по переезду и переселению", направленного на информирование граждан об условиях: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переезда </w:t>
      </w:r>
      <w:r>
        <w:t>или переселения в другую местность для трудоустройства по направлению центра занятости населения;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оказания финансовой поддержки при переезде граждан или при переселении граждан совместно с членами их семей для трудоустройства в другую местность по направле</w:t>
      </w:r>
      <w:r>
        <w:t>нию центра занятости населения (далее - финансовая поддержка при переезде или переселении);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б) сервиса "Работа с переездом или переселением", направленного на: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lastRenderedPageBreak/>
        <w:t>содействие гражданам в переезде в другую местность для временного трудоустройства по имеющейся у</w:t>
      </w:r>
      <w:r>
        <w:t xml:space="preserve"> них профессии (специальности) (далее - содействие в переезде);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содействие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(далее - содействие в пересел</w:t>
      </w:r>
      <w:r>
        <w:t>ении).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Title0"/>
        <w:jc w:val="center"/>
        <w:outlineLvl w:val="1"/>
      </w:pPr>
      <w:r>
        <w:t>II. Порядок осуществления полномочия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ind w:firstLine="540"/>
        <w:jc w:val="both"/>
      </w:pPr>
      <w:r>
        <w:t>4. Информирование граждан о мере поддержки и порядке ее предоставления осуществляется: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в федеральной государственной информационной системе Единая цифровая платформа в сфере занятости и трудовых отношений "Рабо</w:t>
      </w:r>
      <w:r>
        <w:t>та в России" &lt;1&gt; (далее - единая цифровая платформа), в разделах, посвященных порядку предоставления мер государственной поддержки в сфере занятости населения, в виде текстовой и графической информации;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2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17</w:t>
        </w:r>
      </w:hyperlink>
      <w:r>
        <w:t xml:space="preserve"> Федерального закона от 12 декабря 2023 г. N 565-ФЗ "О занятости населения в Российской Федерации" (далее - Федеральный закон "О занятости населения в Российской Федерации").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ind w:firstLine="540"/>
        <w:jc w:val="both"/>
      </w:pPr>
      <w:r>
        <w:t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5. Дополнительно информирование может осуществляться</w:t>
      </w:r>
      <w:r>
        <w:t xml:space="preserve">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3" w:name="P63"/>
      <w:bookmarkEnd w:id="3"/>
      <w:r>
        <w:t xml:space="preserve">6. Мера </w:t>
      </w:r>
      <w:r>
        <w:t xml:space="preserve">поддержки предоставляется в случае, если она включена в индивидуальный план содействия занятости, формируемый центром занятости населения в соответствии со </w:t>
      </w:r>
      <w:hyperlink r:id="rId13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26</w:t>
        </w:r>
      </w:hyperlink>
      <w:r>
        <w:t xml:space="preserve"> Федерального закона "О занятости населения в Россий</w:t>
      </w:r>
      <w:r>
        <w:t>ской Федерации" (далее - индивидуальный план).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Гражданин обращается за мерой поддержки путем согласования индивидуального плана, указанного в </w:t>
      </w:r>
      <w:hyperlink w:anchor="P63" w:tooltip="6. Мера поддержки предоставляется в случае, если она включена в индивидуальный план содействия занятости, формируемый центром занятости населения в соответствии со статьей 26 Федерального закона &quot;О занятости населения в Российской Федерации&quot; (далее - индивидуа">
        <w:r>
          <w:rPr>
            <w:color w:val="0000FF"/>
          </w:rPr>
          <w:t>абзаце первом</w:t>
        </w:r>
      </w:hyperlink>
      <w:r>
        <w:t xml:space="preserve"> настоящего пункта, или изменений индивидуального плана. Основа</w:t>
      </w:r>
      <w:r>
        <w:t>нием для начала предоставления меры поддержки является согласование гражданином индивидуального плана или изменений индивидуального плана.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В ходе предоставления меры поддержки центр занятости населения указывает в индивидуальном плане срок, в который гражд</w:t>
      </w:r>
      <w:r>
        <w:t xml:space="preserve">анин должен лично явиться в центр занятости населения для проведения консультации об условиях переезда и переселения в назначенные центром занятости населения дату и время в соответствии с </w:t>
      </w:r>
      <w:hyperlink w:anchor="P133" w:tooltip="20. Центр занятости населения в срок не позднее 5 рабочих дней со дня согласования гражданином индивидуального плана или изменений индивидуального плана:">
        <w:r>
          <w:rPr>
            <w:color w:val="0000FF"/>
          </w:rPr>
          <w:t>пунктом 20</w:t>
        </w:r>
      </w:hyperlink>
      <w:r>
        <w:t xml:space="preserve"> настоящего Стандарта.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7. Мера поддержки включается в индивидуальный план с учетом профильной группы гражданина, в случае если: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а) в заявлении о предоставлении меры государственной поддержки по содействию гражданам в поиске подходящей работы, включая оказание содействия в составлении анкеты, гражданин дополнительно указал субъекты Российской Федерации, в которых по его выбору цент</w:t>
      </w:r>
      <w:r>
        <w:t>р занятости населения будет осуществлять поиск работы, но не более 3 субъектов Российской Федерации;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б) во время личной явки гражданина в центр занятости населения для подбора предложений (вариантов) подходящей работы, а также формирования и согласования и</w:t>
      </w:r>
      <w:r>
        <w:t>ндивидуального плана отсутствуют предложения (варианты) подходящей работы, и гражданин выразил согласие на получение меры поддержки;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в) гражданин не был трудоустроен по истечении 3 месяцев со дня постановки гражданина на регистрационный учет в целях поиска</w:t>
      </w:r>
      <w:r>
        <w:t xml:space="preserve"> подходящей работы.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4" w:name="P70"/>
      <w:bookmarkEnd w:id="4"/>
      <w:r>
        <w:t>8. Перечень документов и (или) сведений, необходимых для предоставления меры поддержки гражданину, включает в себя: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а) при содействии в переезде в другую местность для трудоустройства: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сведения о гражданине, внесенные на единую цифровую</w:t>
      </w:r>
      <w:r>
        <w:t xml:space="preserve"> платформу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при регистрации гражданина в целях поиска подходящей работы, при регист</w:t>
      </w:r>
      <w:r>
        <w:t>рации гражданина в качестве безработного;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сведения об инвалидности гражданина (выписка из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инвалида), запрашиваемые центром занятости населения федеральной государственной информационной системы "Единая ц</w:t>
      </w:r>
      <w:r>
        <w:t>ентрализованная цифровая платформа в социальной сфере" &lt;2&gt; в порядке межведомственного электронного взаимодействия с использованием единой цифровой платформы;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4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декабря 2023 г. N 2386 "О государственной информационной системе "Единая централизованная циф</w:t>
      </w:r>
      <w:r>
        <w:t>ровая платформа в социальной сфере".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ind w:firstLine="540"/>
        <w:jc w:val="both"/>
      </w:pPr>
      <w:r>
        <w:t>б) при содействии в переселении в другую местность для трудоустройства: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сведения о гражданине, внесенные на единую цифровую платформу или полученные центром занятости населения на основании межведомственных запросов, в</w:t>
      </w:r>
      <w:r>
        <w:t xml:space="preserve"> том числе с использованием единой системы межведомственного электронного взаимодействия, при регистрации гражданина в целях поиска подходящей работы, при регистрации гражданина в качестве безработного;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сведения об инвалидности гражданина (выписка из индив</w:t>
      </w:r>
      <w:r>
        <w:t xml:space="preserve">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инвалида), запрашиваемые центром занятости населения из федеральной государственной информационной системы "Единая централизованная цифровая платформа в социальной сфере" в порядке межведомственного электронн</w:t>
      </w:r>
      <w:r>
        <w:t>ого взаимодействия с использованием единой цифровой платформы;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5" w:name="P80"/>
      <w:bookmarkEnd w:id="5"/>
      <w:r>
        <w:t>сведения о членах семьи гражданина, внесенные на единую цифровую платформу на основании документов и (или) сведений, представленных гражданином или полученных центром занятости населения на осн</w:t>
      </w:r>
      <w:r>
        <w:t>овании межведомственных запросов, в том числе с использованием единой системы межведомственного электронного взаимодействия, к которым относятся: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сведения о документах, удостоверяющих личность членов семьи гражданина;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сведения о заключении (расторжении) бр</w:t>
      </w:r>
      <w:r>
        <w:t>ака;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сведения о рождении ребенка;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сведения, содержащиеся в решении органа опеки и попечительства об установлении опеки или попечительства над ребенком (в случае установления опеки или попечительства над ребенком);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6" w:name="P85"/>
      <w:bookmarkEnd w:id="6"/>
      <w:r>
        <w:t>свидетельства об усыновлении (в случае усы</w:t>
      </w:r>
      <w:r>
        <w:t>новления ребенка).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9. Гражданин вправе представить в центр занятости населения документы, подтверждающие сведения, необходимые для предоставления меры поддержки, по собственной инициативе.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Гражданин лично представляет в центр занятости населения документы, удостоверяющие личность, свидетельство о государственной регистрации актов гражданского состояния, выданные компетентными органами иностранного государства, а также свидетельство об усынов</w:t>
      </w:r>
      <w:r>
        <w:t>лении, выданное органом записи актов гражданского состояния или консульским учреждением Российской Федерации, и их нотариально удостоверенный перевод на русский язык &lt;3&gt;.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5" w:tooltip="Федеральный закон от 27.07.2010 N 210-ФЗ (ред. от 31.07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 3 части 6 статьи 7</w:t>
        </w:r>
      </w:hyperlink>
      <w:r>
        <w:t xml:space="preserve"> Федеральн</w:t>
      </w:r>
      <w:r>
        <w:t>ого закона от 27 июля 2010 г. N 210-ФЗ "Об организации предоставления государственных и муниципальных услуг".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ind w:firstLine="540"/>
        <w:jc w:val="both"/>
      </w:pPr>
      <w:r>
        <w:t>10. Гражданин вправе обратиться в центр занятости населения путем личного посещения по собственной инициативе или по предложению центра занятости</w:t>
      </w:r>
      <w:r>
        <w:t xml:space="preserve"> населения по вопросам, связанным с предоставлением меры поддержки.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11. В центрах занятости населения гражданину обеспечивается доступ к единой цифровой платформе, а также оказывается необходимое консультационное содействие.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При личном посещении центра зан</w:t>
      </w:r>
      <w:r>
        <w:t>ятости населения гражданин предъявляет паспорт или документ его заменяющий.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12. В случае личного посещения гражданином центра занятости населения процедуры, предусмотренные </w:t>
      </w:r>
      <w:hyperlink w:anchor="P138" w:tooltip="22. В случае явки гражданина в центр занятости населения для проведения консультации в назначенную центром занятости населения дату и время, центр занятости населения проводит консультацию гражданина, в ходе которой:">
        <w:r>
          <w:rPr>
            <w:color w:val="0000FF"/>
          </w:rPr>
          <w:t>пунктами 22</w:t>
        </w:r>
      </w:hyperlink>
      <w:r>
        <w:t xml:space="preserve"> - </w:t>
      </w:r>
      <w:hyperlink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">
        <w:r>
          <w:rPr>
            <w:color w:val="0000FF"/>
          </w:rPr>
          <w:t>28</w:t>
        </w:r>
      </w:hyperlink>
      <w:r>
        <w:t xml:space="preserve">, </w:t>
      </w:r>
      <w:hyperlink w:anchor="P164" w:tooltip="31. Центр занятости населения не позднее следующего рабочего дня со дня получения от гражданина сведений, указанных в пункте 28 настоящего Стандарта, но не ранее дня корректировки гражданином и доработки (при необходимости) анкеты или истечения срока для внесе">
        <w:r>
          <w:rPr>
            <w:color w:val="0000FF"/>
          </w:rPr>
          <w:t>31</w:t>
        </w:r>
      </w:hyperlink>
      <w:r>
        <w:t xml:space="preserve"> - </w:t>
      </w:r>
      <w:hyperlink w:anchor="P172" w:tooltip="33. Центр занятости населения информирует гражданина о необходимости с использованием единой цифровой платформы в течение 14 календарных дней со дня направления ему центром занятости населения перечня предложений (вариантов) работы в другой местности:">
        <w:r>
          <w:rPr>
            <w:color w:val="0000FF"/>
          </w:rPr>
          <w:t>33</w:t>
        </w:r>
      </w:hyperlink>
      <w:r>
        <w:t xml:space="preserve"> настоящего Стандарта, осуществляются по его желанию в день обращения.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13. Уведомления, направляемые центром занятости населения гражданину в соответствии с настоящим Стандартом, формируются автоматически с использовани</w:t>
      </w:r>
      <w:r>
        <w:t>ем единой цифровой платформы.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ли</w:t>
      </w:r>
      <w:r>
        <w:t xml:space="preserve">чном деле гражданина, формируемом в электронной форме в соответствии со </w:t>
      </w:r>
      <w:hyperlink r:id="rId16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 занятости населения в Российской Федерации".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7" w:name="P97"/>
      <w:bookmarkEnd w:id="7"/>
      <w:r>
        <w:t>14. Предоставление меры поддержки прекращается в случае: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снятия гра</w:t>
      </w:r>
      <w:r>
        <w:t>жданина с регистрационного учета в целях поиска подходящей работы &lt;4&gt; до момента заключения договора о содействии гражданину в переезде в другую местность для трудоустройства по направлению органов службы занятости (далее - договор о переезде) или договора</w:t>
      </w:r>
      <w:r>
        <w:t xml:space="preserve"> о содействии гражданину и членам его семьи в переселении в другую местность для трудоустройства по направлению органов службы занятости (далее - договор о переселении);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7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Пункт 31</w:t>
        </w:r>
      </w:hyperlink>
      <w:r>
        <w:t xml:space="preserve"> Правил регистрации граждан в целях поиска подходящей работы, утвержденных постановлением Правительства Российской Федерации от 16 октября 2024 г. N 1379 "Об утверждении </w:t>
      </w:r>
      <w:r>
        <w:t>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гражданину".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ind w:firstLine="540"/>
        <w:jc w:val="both"/>
      </w:pPr>
      <w:r>
        <w:t>неявки гражданина в центр зан</w:t>
      </w:r>
      <w:r>
        <w:t>ятости населения для проведения консультации об условиях переезда и переселения в назначенные центром занятости населения дату и время;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отказа гражданина от содействия в переезде или переселении в другую местность для трудоустройства в соответствии с </w:t>
      </w:r>
      <w:hyperlink w:anchor="P144" w:tooltip="23. В случае отказа гражданина от содействия в переезде или переселении центр занятости населения в день проведения консультации фиксирует на единой цифровой платформе сведения о проведении консультации и об отказе гражданина от содействия в переезде и пересел">
        <w:r>
          <w:rPr>
            <w:color w:val="0000FF"/>
          </w:rPr>
          <w:t>пунктами 23</w:t>
        </w:r>
      </w:hyperlink>
      <w:r>
        <w:t xml:space="preserve"> и </w:t>
      </w:r>
      <w:hyperlink w:anchor="P162" w:tooltip="29. В случае непредставления гражданином сведений, необходимых для содействия в переезде или переселении, в срок, указанный в пункте 28 настоящего Стандарта, или в случае отказа гражданина от содействия в переезде или переселении в другую местность, предоставл">
        <w:r>
          <w:rPr>
            <w:color w:val="0000FF"/>
          </w:rPr>
          <w:t>29</w:t>
        </w:r>
      </w:hyperlink>
      <w:r>
        <w:t xml:space="preserve"> настоящего Стандарта;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непредставления гражданином с использованием единой цифровой платформы сведений, необходимых для подбора гражданину предложений (вариантов) работ</w:t>
      </w:r>
      <w:r>
        <w:t xml:space="preserve">ы в другой местности, в срок, указанный в </w:t>
      </w:r>
      <w:hyperlink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">
        <w:r>
          <w:rPr>
            <w:color w:val="0000FF"/>
          </w:rPr>
          <w:t>пункте 28</w:t>
        </w:r>
      </w:hyperlink>
      <w:r>
        <w:t xml:space="preserve"> настоящего Стандарта;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неявки гражданина в центр занятости населения для заключения договора о переезде или договора о переселении в назначенные центром занятости насел</w:t>
      </w:r>
      <w:r>
        <w:t>ения дату и время или отказ гражданина от подписания договора о переезде или договора о переселении в порядке, предусмотренном настоящим Стандартом;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отсутствия взаимодействия гражданина с центром занятости населения более 1 месяца с даты, указанной в уведо</w:t>
      </w:r>
      <w:r>
        <w:t>млении центра занятости населения, начиная с которой гражданин обязан осуществить взаимодействие с центром занятости населения указанным в уведомлении способом;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отсутствия предложений (вариантов) работы в другой местности в течение 1,5 месяцев подряд.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8" w:name="P108"/>
      <w:bookmarkEnd w:id="8"/>
      <w:r>
        <w:t xml:space="preserve">15. </w:t>
      </w:r>
      <w:r>
        <w:t>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&lt;5&gt; в случаях невыполнения гражданином обязанностей, предусмотренных наст</w:t>
      </w:r>
      <w:r>
        <w:t>оящим Стандартом, в том числе: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18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19 августа 2</w:t>
      </w:r>
      <w:r>
        <w:t xml:space="preserve">024 г. N 406н "Об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</w:t>
      </w:r>
      <w:r>
        <w:t>г. N 565-ФЗ "О занятости 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</w:t>
      </w:r>
      <w:r>
        <w:t>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</w:t>
      </w:r>
      <w:r>
        <w:t>ерством юстиции Российской Федерации 30 августа 2024 г., регистрационный N 79335).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ind w:firstLine="540"/>
        <w:jc w:val="both"/>
      </w:pPr>
      <w:r>
        <w:t>неявка гражданина в центр занятости населения для проведения консультации в назначенную центром занятости населения дату и время;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непредставление гражданином с использованием единой цифровой платформы сведений, необходимых для содействия в переезде или переселении, в срок, указанный в </w:t>
      </w:r>
      <w:hyperlink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">
        <w:r>
          <w:rPr>
            <w:color w:val="0000FF"/>
          </w:rPr>
          <w:t>пункте 28</w:t>
        </w:r>
      </w:hyperlink>
      <w:r>
        <w:t xml:space="preserve"> настоящего Стандарта;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непредставление гражданином с и</w:t>
      </w:r>
      <w:r>
        <w:t xml:space="preserve">спользованием единой цифровой платформы сведений о результатах проведенных переговоров с работодателем или об отсутствии подходящей вакансии в срок, указанный в </w:t>
      </w:r>
      <w:hyperlink w:anchor="P172" w:tooltip="33. Центр занятости населения информирует гражданина о необходимости с использованием единой цифровой платформы в течение 14 календарных дней со дня направления ему центром занятости населения перечня предложений (вариантов) работы в другой местности:">
        <w:r>
          <w:rPr>
            <w:color w:val="0000FF"/>
          </w:rPr>
          <w:t>пункте 33</w:t>
        </w:r>
      </w:hyperlink>
      <w:r>
        <w:t xml:space="preserve"> настоящего Стандарта;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неявка гражданина в центр занятости</w:t>
      </w:r>
      <w:r>
        <w:t xml:space="preserve"> населения для заключения договора о переезде или договора о переселении в назначенные дату и время.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16. Результатом предоставления меры поддержки является: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а) информация, полученная гражданином, о наличии свободных рабочих мест и вакантных должностей в ор</w:t>
      </w:r>
      <w:r>
        <w:t>ганизациях, расположенных в другой местности, о возможности обеспечения жильем по месту работы в другой местности; согласованный гражданином перечень субъектов Российской Федерации для переезда или переселения;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б) направление, выданное гражданину, на работ</w:t>
      </w:r>
      <w:r>
        <w:t xml:space="preserve">у для трудоустройства в другой местности (рекомендуемый образец приведен в </w:t>
      </w:r>
      <w:hyperlink w:anchor="P231" w:tooltip="                                Направление">
        <w:r>
          <w:rPr>
            <w:color w:val="0000FF"/>
          </w:rPr>
          <w:t>приложении N 1</w:t>
        </w:r>
      </w:hyperlink>
      <w:r>
        <w:t xml:space="preserve"> к настоящему Стандарту);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в) выплата финансовой поддержки при переезде или переселении либо</w:t>
      </w:r>
      <w:r>
        <w:t xml:space="preserve"> мотивированный отказ в ее оказании.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Мера поддержки считается предоставленной в одном из следующих случаев: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а) гражданину выдано направление на работу для трудоустройства в другой местности - в случае, если в соответствии с нормативным правовым актом субъе</w:t>
      </w:r>
      <w:r>
        <w:t>кта Российской Федерации гражданину не предоставляется финансовая поддержка;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б) выплата гражданину финансовой поддержки.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17. При принятии решения об оказании финансовой поддержки при переезде или переселении мера поддержки считается предоставленной после в</w:t>
      </w:r>
      <w:r>
        <w:t>ыплаты соответствующей финансовой поддержки.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18. Финансовая поддержка при переезде или переселении оказывается гражданину в порядке и размере, установленных нормативными правовыми актами субъектов Российской Федерации &lt;6&gt;.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1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2 статьи 31</w:t>
        </w:r>
      </w:hyperlink>
      <w:r>
        <w:t xml:space="preserve"> Федерального закона "О занятости населения в Российской Федерации".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Title0"/>
        <w:jc w:val="center"/>
        <w:outlineLvl w:val="1"/>
      </w:pPr>
      <w:r>
        <w:t>III. Требования к составу, последовательности и срокам</w:t>
      </w:r>
    </w:p>
    <w:p w:rsidR="00276A48" w:rsidRDefault="00931B6B">
      <w:pPr>
        <w:pStyle w:val="ConsPlusTitle0"/>
        <w:jc w:val="center"/>
      </w:pPr>
      <w:r>
        <w:t>выполнения процедур (действий) при предоставлении сервисов</w:t>
      </w:r>
    </w:p>
    <w:p w:rsidR="00276A48" w:rsidRDefault="00931B6B">
      <w:pPr>
        <w:pStyle w:val="ConsPlusTitle0"/>
        <w:jc w:val="center"/>
      </w:pPr>
      <w:r>
        <w:t>при осуществл</w:t>
      </w:r>
      <w:r>
        <w:t>ении полномочия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ind w:firstLine="540"/>
        <w:jc w:val="both"/>
      </w:pPr>
      <w:r>
        <w:t>19. Основанием для начала предоставления сервиса "Консультация по переезду и переселению" является согласование гражданином индивидуального плана или изменений индивидуального плана.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9" w:name="P133"/>
      <w:bookmarkEnd w:id="9"/>
      <w:r>
        <w:t>20. Центр занятости населения в срок не позднее 5 рабочи</w:t>
      </w:r>
      <w:r>
        <w:t>х дней со дня согласования гражданином индивидуального плана или изменений индивидуального плана: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а) проводит анализ сведений о гражданине, внесенных на единую цифровую платформу при регистрации гражданина в целях поиска подходящей работы (безработного);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б) согласовывает с использованием единой цифровой платформы дату и время личной явки гражданина в центр занятости населения для проведения консультации о содействии в переезде или переселении (далее - консультация);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в) направляет гражданину уведомление о н</w:t>
      </w:r>
      <w:r>
        <w:t xml:space="preserve">еобходимости явиться в центр занятости населения для проведения консультации, с указанием даты и времени явки, информации о правовых последствиях, предусмотренных </w:t>
      </w:r>
      <w:hyperlink w:anchor="P97" w:tooltip="14. Предоставление меры поддержки прекращается в случае:">
        <w:r>
          <w:rPr>
            <w:color w:val="0000FF"/>
          </w:rPr>
          <w:t>пункт</w:t>
        </w:r>
        <w:r>
          <w:rPr>
            <w:color w:val="0000FF"/>
          </w:rPr>
          <w:t>ами 14</w:t>
        </w:r>
      </w:hyperlink>
      <w:r>
        <w:t xml:space="preserve"> и </w:t>
      </w:r>
      <w:hyperlink w:anchor="P108" w:tooltip="15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&lt;5&gt; в случаях невыполнения гражданином обязанностей, предусмотренных наст">
        <w:r>
          <w:rPr>
            <w:color w:val="0000FF"/>
          </w:rPr>
          <w:t>15</w:t>
        </w:r>
      </w:hyperlink>
      <w:r>
        <w:t xml:space="preserve"> настоящего Стандарта, в случае неявки гражданина в указанную дату и время.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21. В случае неявки гражданина в центр занятости населения для проведения консультации в согласованные дату и время, предоставление </w:t>
      </w:r>
      <w:r>
        <w:t>меры поддержки прекращается, о чем центр занятости населения направляет гражданину уведомление с использованием единой цифровой платформы в день прекращения меры поддержки.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10" w:name="P138"/>
      <w:bookmarkEnd w:id="10"/>
      <w:r>
        <w:t>22. В случае явки гражданина в центр занятости населения для проведения консультации в назначенную центром занятости населения дату и время, центр занятости населения проводит консультацию гражданина, в ходе которой: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а) выясняет информацию о выборе граждан</w:t>
      </w:r>
      <w:r>
        <w:t>ином содействия в переезде или содействия в переселении, о наличии у гражданина предложения работы в другой местности;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б) информирует гражданина о: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наличии свободных рабочих мест и вакантных должностей в организациях, расположенных в другой местности, о во</w:t>
      </w:r>
      <w:r>
        <w:t>зможности обеспечения жильем по месту работы в другой местности (в случае отсутствия у гражданина предложения работы в другой местности);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порядке и условиях оказания финансовой поддержки при переезде или переселении, о содержании договора о переезде, догов</w:t>
      </w:r>
      <w:r>
        <w:t>ора о переселении. Данные о порядке и условиях оказания финансовой поддержки при переезде или переселении в случае необходимости их уточнения направляются гражданину дополнительно на адрес электронной почты, указанный в электронном личном деле гражданина;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в) обсуждает с гражданином перечень субъектов Российской Федерации (не более 3) для переезда или переселения (в случае отсутствия у гражданина предложения работы в другой местности).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11" w:name="P144"/>
      <w:bookmarkEnd w:id="11"/>
      <w:r>
        <w:t>23. В случае отказа гражданина от содействия в переезде или переселении ц</w:t>
      </w:r>
      <w:r>
        <w:t>ентр занятости населения в день проведения консультации фиксирует на единой цифровой платформе сведения о проведении консультации и об отказе гражданина от содействия в переезде и переселении, предоставление меры поддержки прекращается, о чем центр занятос</w:t>
      </w:r>
      <w:r>
        <w:t>ти населения направляет гражданину уведомление с использованием единой цифровой платформы в день прекращения меры поддержки.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24. В случае подтверждения гражданином согласия на содействие в переезде или переселении центр занятости населения в день проведени</w:t>
      </w:r>
      <w:r>
        <w:t>я консультации: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а) проводит анализ анкеты гражданина на предмет необходимости ее корректировки в связи с подбором предложений (вариантов) работы в другой местности;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12" w:name="P147"/>
      <w:bookmarkEnd w:id="12"/>
      <w:r>
        <w:t>б) фиксирует на единой цифровой платформе сведения о проведении консультации, о согласии гр</w:t>
      </w:r>
      <w:r>
        <w:t>ажданина на содействие в переезде или переселении, об отсутствии или наличии необходимости корректировки анкеты с указанием предложений по изменению.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25. Результатами предоставления сервиса "Консультация по переезду и переселению" являются: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информация, пол</w:t>
      </w:r>
      <w:r>
        <w:t>ученная гражданином, о наличии свободных рабочих мест и вакантных должностей в организациях, расположенных в другой местности (в случае отсутствия у гражданина предложения работы в другой местности);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предложение внести изменения в анкету гражданина в связи</w:t>
      </w:r>
      <w:r>
        <w:t xml:space="preserve"> с подбором предложений (вариантов) работы в другой местности.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13" w:name="P151"/>
      <w:bookmarkEnd w:id="13"/>
      <w:r>
        <w:t xml:space="preserve">26. Основанием для начала предоставления сервиса "Работа с переездом и переселением" является внесение центром занятости населения на единую цифровую платформу сведений, указанных в </w:t>
      </w:r>
      <w:hyperlink w:anchor="P147" w:tooltip="б) фиксирует на единой цифровой платформе сведения о проведении консультации, о согласии гражданина на содействие в переезде или переселении, об отсутствии или наличии необходимости корректировки анкеты с указанием предложений по изменению.">
        <w:r>
          <w:rPr>
            <w:color w:val="0000FF"/>
          </w:rPr>
          <w:t>подпункте "б" пункта 24</w:t>
        </w:r>
      </w:hyperlink>
      <w:r>
        <w:t xml:space="preserve"> настоящего Стандарта.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14" w:name="P152"/>
      <w:bookmarkEnd w:id="14"/>
      <w:r>
        <w:t xml:space="preserve">Центр занятости населения в день внесения на единую цифровую платформу сведений, указанных в </w:t>
      </w:r>
      <w:hyperlink w:anchor="P147" w:tooltip="б) фиксирует на единой цифровой платформе сведения о проведении консультации, о согласии гражданина на содействие в переезде или переселении, об отсутствии или наличии необходимости корректировки анкеты с указанием предложений по изменению.">
        <w:r>
          <w:rPr>
            <w:color w:val="0000FF"/>
          </w:rPr>
          <w:t>подпункте "б" пункта 24</w:t>
        </w:r>
      </w:hyperlink>
      <w:r>
        <w:t xml:space="preserve"> настоящего Стандарта, направляет гражданину уведомление, содержащее пр</w:t>
      </w:r>
      <w:r>
        <w:t>едложение внести изменения в анкету с использованием единой цифровой платформы в срок не позднее 3 рабочих дней со дня направления центром занятости населения уведомления (при необходимости).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27. Центр занятости населения не позднее следующего рабочего дня</w:t>
      </w:r>
      <w:r>
        <w:t xml:space="preserve"> со дня корректировки гражданином анкеты проводит оценку скорректированной гражданином анкеты на предмет необходимости ее доработки. В случае наличия оснований доработки анкеты центр занятости населения формирует рекомендации по доработке анкеты и направля</w:t>
      </w:r>
      <w:r>
        <w:t>ет их гражданину в тот же день с использованием единой цифровой платформы.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15" w:name="P154"/>
      <w:bookmarkEnd w:id="15"/>
      <w:r>
        <w:t>Оценка скорректированной гражданином анкеты на предмет необходимости ее доработки, формирование центром занятости населения рекомендаций по доработке анкеты и доработка анкеты гражд</w:t>
      </w:r>
      <w:r>
        <w:t xml:space="preserve">анином осуществляются в пределах срока, установленного </w:t>
      </w:r>
      <w:hyperlink w:anchor="P152" w:tooltip="Центр занятости населения в день внесения на единую цифровую платформу сведений, указанных в подпункте &quot;б&quot; пункта 24 настоящего Стандарта, направляет гражданину уведомление, содержащее предложение внести изменения в анкету с использованием единой цифровой плат">
        <w:r>
          <w:rPr>
            <w:color w:val="0000FF"/>
          </w:rPr>
          <w:t>абзацем вторым пункта 26</w:t>
        </w:r>
      </w:hyperlink>
      <w:r>
        <w:t xml:space="preserve"> настоящего Стандарта.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16" w:name="P155"/>
      <w:bookmarkEnd w:id="16"/>
      <w:r>
        <w:t xml:space="preserve">28. Центр занятости населения с использованием единой цифровой платформы в день проведения консультации направляет </w:t>
      </w:r>
      <w:r>
        <w:t>гражданину уведомление о необходимости направить в центр занятости населения с использованием единой цифровой платформы в срок не позднее 3 рабочих дней со дня направления центром занятости населения указанного уведомления, сведения, необходимые для содейс</w:t>
      </w:r>
      <w:r>
        <w:t>твия в переезде или переселении, включая сведения: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о выборе гражданином содействия в переезде или содействия в переселении;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о перечне субъектов Российской Федерации (не более 3) для содействия в переезде или переселении;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о членах семьи гражданина (при выбо</w:t>
      </w:r>
      <w:r>
        <w:t>ре содействия в переселении в другую местность);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о наличии предложения работы в другой местности;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о потребности в жилье по месту трудоустройства;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об отказе гражданина от содействия в переезде или переселении в другую местность.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17" w:name="P162"/>
      <w:bookmarkEnd w:id="17"/>
      <w:r>
        <w:t>29. В случае непредставления</w:t>
      </w:r>
      <w:r>
        <w:t xml:space="preserve"> гражданином сведений, необходимых для содействия в переезде или переселении, в срок, указанный в </w:t>
      </w:r>
      <w:hyperlink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">
        <w:r>
          <w:rPr>
            <w:color w:val="0000FF"/>
          </w:rPr>
          <w:t>пункте 28</w:t>
        </w:r>
      </w:hyperlink>
      <w:r>
        <w:t xml:space="preserve"> настоящего Стандарта, или в случае отказа гражданина от содействия в переезде или переселении в другую местност</w:t>
      </w:r>
      <w:r>
        <w:t>ь, предоставление меры поддержки прекращается, о чем центр занятости населения направляет гражданину уведомление с использованием единой цифровой платформы в день прекращения меры поддержки.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30. В случае если при представлении гражданином сведений, необход</w:t>
      </w:r>
      <w:r>
        <w:t xml:space="preserve">имых для содействия в переезде или переселении, гражданин указал сведения о членах семьи, центр занятости населения запрашивает сведения, указанные в </w:t>
      </w:r>
      <w:hyperlink w:anchor="P80" w:tooltip="сведения о членах семьи гражданина, внесенные на единую цифровую платформу на основании документов и (или) сведений, представленных гражданином или полученных центром занятости населения на основании межведомственных запросов, в том числе с использованием един">
        <w:r>
          <w:rPr>
            <w:color w:val="0000FF"/>
          </w:rPr>
          <w:t>абзацах четвертом</w:t>
        </w:r>
      </w:hyperlink>
      <w:r>
        <w:t xml:space="preserve"> - </w:t>
      </w:r>
      <w:hyperlink w:anchor="P85" w:tooltip="свидетельства об усыновлении (в случае усыновления ребенка).">
        <w:r>
          <w:rPr>
            <w:color w:val="0000FF"/>
          </w:rPr>
          <w:t>девятом подпункта "б" пункта 8</w:t>
        </w:r>
      </w:hyperlink>
      <w:r>
        <w:t xml:space="preserve"> настоящего Стандарта, в порядке межведомственного электронного взаимодействия с использованием единой цифровой платформы не позднее сле</w:t>
      </w:r>
      <w:r>
        <w:t>дующего рабочего дня со дня получения от гражданина указанных сведений.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18" w:name="P164"/>
      <w:bookmarkEnd w:id="18"/>
      <w:r>
        <w:t xml:space="preserve">31. Центр занятости населения не позднее следующего рабочего дня со дня получения от гражданина сведений, указанных в </w:t>
      </w:r>
      <w:hyperlink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">
        <w:r>
          <w:rPr>
            <w:color w:val="0000FF"/>
          </w:rPr>
          <w:t>пункте 28</w:t>
        </w:r>
      </w:hyperlink>
      <w:r>
        <w:t xml:space="preserve"> настоящего Стандарт</w:t>
      </w:r>
      <w:r>
        <w:t xml:space="preserve">а, но не ранее дня корректировки гражданином и доработки (при необходимости) анкеты или истечения срока для внесения изменений в анкету в соответствии с </w:t>
      </w:r>
      <w:hyperlink w:anchor="P152" w:tooltip="Центр занятости населения в день внесения на единую цифровую платформу сведений, указанных в подпункте &quot;б&quot; пункта 24 настоящего Стандарта, направляет гражданину уведомление, содержащее предложение внести изменения в анкету с использованием единой цифровой плат">
        <w:r>
          <w:rPr>
            <w:color w:val="0000FF"/>
          </w:rPr>
          <w:t>абзацем вторым пункта 26</w:t>
        </w:r>
      </w:hyperlink>
      <w:r>
        <w:t xml:space="preserve">, </w:t>
      </w:r>
      <w:hyperlink w:anchor="P154" w:tooltip="Оценка скорректированной гражданином анкеты на предмет необходимости ее доработки, формирование центром занятости населения рекомендаций по доработке анкеты и доработка анкеты гражданином осуществляются в пределах срока, установленного абзацем вторым пункта 26">
        <w:r>
          <w:rPr>
            <w:color w:val="0000FF"/>
          </w:rPr>
          <w:t>а</w:t>
        </w:r>
        <w:r>
          <w:rPr>
            <w:color w:val="0000FF"/>
          </w:rPr>
          <w:t>бзацем вторым пункта 27</w:t>
        </w:r>
      </w:hyperlink>
      <w:r>
        <w:t xml:space="preserve"> настоящего Стандарта, осуществляет подбор гражданину предложений (вариантов) работы в другой местности путем: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анализа автоматически сформированного с использованием технологии интеллектуального поиска вакансий на единой цифровой пла</w:t>
      </w:r>
      <w:r>
        <w:t>тформе перечня предложений (вариантов) работы в другой местности и отбора предложений (вариантов), наиболее подходящих гражданину;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дополнительного поиска предложений (вариантов) свободных рабочих мест и вакантных должностей с использованием единой цифровой платформы (при необходимости).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Центр занятости населения в день подбора предложений (вариантов) работы в другой местности осуществ</w:t>
      </w:r>
      <w:r>
        <w:t>ляет согласование с работодателями кандидатуры гражданина на проведение переговоров о трудоустройстве до получения подтверждения от работодателей согласия провести переговоры с гражданином о трудоустройстве.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32. Центр занятости населения в день подбора пре</w:t>
      </w:r>
      <w:r>
        <w:t>дложений (вариантов) работы в другой местности направляет гражданину с использованием единой цифровой платформы перечень предложений (вариантов) работы в другой местности, содержащий не более 10 предложений (вариантов) работы, по которым с работодателем со</w:t>
      </w:r>
      <w:r>
        <w:t>гласована кандидатура гражданина на проведение переговоров о трудоустройстве.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Центр занятости населения направляет гражданину с использованием единой цифровой платформы уведомление, содержащее следующую информацию: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перечень предложений (вариантов) работы в</w:t>
      </w:r>
      <w:r>
        <w:t xml:space="preserve"> другой местности, включающий сведения о наличии вакансий и свободных рабочих мест в организациях, расположенных в другой местности;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о размерах финансовой поддержки при переезде или переселении, порядке и условиях ее оказания и возврата.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19" w:name="P172"/>
      <w:bookmarkEnd w:id="19"/>
      <w:r>
        <w:t>33. Центр занятост</w:t>
      </w:r>
      <w:r>
        <w:t>и населения информирует гражданина о необходимости с использованием единой цифровой платформы в течение 14 календарных дней со дня направления ему центром занятости населения перечня предложений (вариантов) работы в другой местности: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а) сформировать отклик</w:t>
      </w:r>
      <w:r>
        <w:t xml:space="preserve"> на вакансии работодателей для проведения переговоров о трудоустройстве;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б) направить в центр занятости населения с использованием единой цифровой платформы сведения о результатах проведенных переговоров с работодателем (о наличии предложения работы в друг</w:t>
      </w:r>
      <w:r>
        <w:t>ой местности или об отказе в трудоустройстве) или об отсутствии подходящей вакансии (запрос нового перечня предложений (вариантов) работы в другой местности).</w:t>
      </w:r>
    </w:p>
    <w:p w:rsidR="00276A48" w:rsidRDefault="00931B6B">
      <w:pPr>
        <w:pStyle w:val="ConsPlusNormal0"/>
        <w:spacing w:before="240"/>
        <w:ind w:firstLine="540"/>
        <w:jc w:val="both"/>
      </w:pPr>
      <w:bookmarkStart w:id="20" w:name="P175"/>
      <w:bookmarkEnd w:id="20"/>
      <w:r>
        <w:t>34. При отсутствии предложений (вариантов) работы в другой местности подбор гражданину предложени</w:t>
      </w:r>
      <w:r>
        <w:t>й (вариантов) работы осуществляется не позднее 2 рабочих дней со дня поступления на единую цифровую платформу сведений о подходящей вакансии.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При отсутствии предложений (вариантов) работы в другой местности гражданину предлагается рассмотреть возможность к</w:t>
      </w:r>
      <w:r>
        <w:t>орректировки анкеты на предмет расширения (изменения) перечня субъектов Российской Федерации для содействия в переезде или переселении.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В случае подтверждения гражданином согласия на корректировку анкеты осуществляются процедуры, предусмотренные </w:t>
      </w:r>
      <w:hyperlink w:anchor="P151" w:tooltip="26. Основанием для начала предоставления сервиса &quot;Работа с переездом и переселением&quot; является внесение центром занятости населения на единую цифровую платформу сведений, указанных в подпункте &quot;б&quot; пункта 24 настоящего Стандарта.">
        <w:r>
          <w:rPr>
            <w:color w:val="0000FF"/>
          </w:rPr>
          <w:t>пу</w:t>
        </w:r>
        <w:r>
          <w:rPr>
            <w:color w:val="0000FF"/>
          </w:rPr>
          <w:t>нктами 26</w:t>
        </w:r>
      </w:hyperlink>
      <w:r>
        <w:t xml:space="preserve"> - </w:t>
      </w:r>
      <w:hyperlink w:anchor="P172" w:tooltip="33. Центр занятости населения информирует гражданина о необходимости с использованием единой цифровой платформы в течение 14 календарных дней со дня направления ему центром занятости населения перечня предложений (вариантов) работы в другой местности:">
        <w:r>
          <w:rPr>
            <w:color w:val="0000FF"/>
          </w:rPr>
          <w:t>33</w:t>
        </w:r>
      </w:hyperlink>
      <w:r>
        <w:t xml:space="preserve"> настоящего Стандарта.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В случае отказа гражданина от корректировки анкеты осуществляется процедура, предусмотренная </w:t>
      </w:r>
      <w:hyperlink w:anchor="P175" w:tooltip="34. При отсутствии предложений (вариантов) работы в другой местности подбор гражданину предложений (вариантов) работы осуществляется не позднее 2 рабочих дней со дня поступления на единую цифровую платформу сведений о подходящей вакансии.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При отсутствии предложений (вариантов) работы в д</w:t>
      </w:r>
      <w:r>
        <w:t>ругой местности в течение 1,5 месяцев подряд, предоставление меры поддержки прекращается, о чем центр занятости населения направляет гражданину соответствующее уведомление в день прекращения меры поддержки.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35. На основании полученного от центра занятости </w:t>
      </w:r>
      <w:r>
        <w:t>населения перечня предложений (вариантов) работы в другой местности гражданин самостоятельно проводит переговоры о трудоустройстве с работодателями.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36. В случае непредставления гражданином с использованием единой цифровой платформы сведений о результатах </w:t>
      </w:r>
      <w:r>
        <w:t xml:space="preserve">проведенных переговоров с работодателем или об отсутствии подходящей вакансии в срок, указанный в </w:t>
      </w:r>
      <w:hyperlink w:anchor="P172" w:tooltip="33. Центр занятости населения информирует гражданина о необходимости с использованием единой цифровой платформы в течение 14 календарных дней со дня направления ему центром занятости населения перечня предложений (вариантов) работы в другой местности:">
        <w:r>
          <w:rPr>
            <w:color w:val="0000FF"/>
          </w:rPr>
          <w:t>пункте 33</w:t>
        </w:r>
      </w:hyperlink>
      <w:r>
        <w:t xml:space="preserve"> настоящего Стандарта, центр занятости населения фиксирует соответствующие сведения на единой цифровой платформе. Подбор </w:t>
      </w:r>
      <w:r>
        <w:t>гражданину предложений (вариантов) работы в другой местности осуществляется не позднее 2 рабочих дней со дня поступления на единую цифровую платформу сведений о подходящей вакансии.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37. В случае представления гражданином с использованием единой цифровой пл</w:t>
      </w:r>
      <w:r>
        <w:t>атформы сведений об отсутствии подходящей вакансии (запроса от гражданина о необходимости получения нового перечня) следующий перечень предложений (вариантов) работы в другой местности направляется гражданину с использованием единой цифровой платформы не п</w:t>
      </w:r>
      <w:r>
        <w:t>озднее одного рабочего дня со дня получения от гражданина указанных сведений.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38. В срок не позднее одного рабочего дня со дня получения от гражданина сведений о наличии у него предложения работы в другой местности по результатам переговоров с работодателе</w:t>
      </w:r>
      <w:r>
        <w:t xml:space="preserve">м либо со дня получения сведений, предусмотренных </w:t>
      </w:r>
      <w:hyperlink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">
        <w:r>
          <w:rPr>
            <w:color w:val="0000FF"/>
          </w:rPr>
          <w:t>пунктом 28</w:t>
        </w:r>
      </w:hyperlink>
      <w:r>
        <w:t xml:space="preserve"> настоящего Стандарта, в составе которых гражданин указывает сведения о наличии предложения работы в другой местности, центр занятости населения проверяет свед</w:t>
      </w:r>
      <w:r>
        <w:t>ения, подтверждающие согласие работодателя на трудоустройство гражданина, с использованием единой цифровой платформы.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В случае </w:t>
      </w:r>
      <w:proofErr w:type="spellStart"/>
      <w:r>
        <w:t>неподтверждения</w:t>
      </w:r>
      <w:proofErr w:type="spellEnd"/>
      <w:r>
        <w:t xml:space="preserve"> сведений о наличии у гражданина предложения работы в другой местности подбор гражданину предложений (вариантов) р</w:t>
      </w:r>
      <w:r>
        <w:t>аботы осуществляется не позднее 2 рабочих дней со дня поступления на единую цифровую платформу сведений о подходящей вакансии.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В случае подтверждения сведений о наличии у гражданина предложения работы в другой местности центр занятости населения в срок не </w:t>
      </w:r>
      <w:r>
        <w:t>позднее 5 рабочих дней со дня получения от гражданина сведений о наличии у него предложения работы в другой местности: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а) проводит анализ сведений о гражданине, указанных в </w:t>
      </w:r>
      <w:hyperlink w:anchor="P70" w:tooltip="8. Перечень документов и (или) сведений, необходимых для предоставления меры поддержки гражданину, включает в себя:">
        <w:r>
          <w:rPr>
            <w:color w:val="0000FF"/>
          </w:rPr>
          <w:t>пункте 8</w:t>
        </w:r>
      </w:hyperlink>
      <w:r>
        <w:t xml:space="preserve"> настоящего Стандарта, и определяет их достаточность для заключения договора о переезде или договора о </w:t>
      </w:r>
      <w:r>
        <w:t>переселении;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б) оформляет проект договора о переезде или проект договора о переселении путем корректировки проекта договора, автоматически сформированного на единой цифровой платформе;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в) согласовывает с гражданином и назначает с использованием единой цифр</w:t>
      </w:r>
      <w:r>
        <w:t>овой платформы дату и время посещения центра занятости населения для заключения договора о переезде или договора о переселении;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г) направляет гражданину уведомление, содержащее информацию о дате и времени посещения центра занятости населения для заключения</w:t>
      </w:r>
      <w:r>
        <w:t xml:space="preserve"> договора о переезде или договора о переселении.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В случае отсутствия в центре занятости населения документов и (или сведений), необходимых для предоставления меры поддержки, центр занятости населения в уведомлении о дате и времени посещения центра занятост</w:t>
      </w:r>
      <w:r>
        <w:t>и населения для заключения договора указывает перечень таких документов и (или сведений), которые должны быть представлены гражданином при посещении центра занятости населения.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39. В случае неявки гражданина в центр занятости населения для заключения догов</w:t>
      </w:r>
      <w:r>
        <w:t>ора о переезде или договора о переселении в согласованные дату и время центр занятости населения фиксирует соответствующие сведения на единой цифровой платформе, предоставление меры поддержки прекращается, о чем центр занятости населения направляет граждан</w:t>
      </w:r>
      <w:r>
        <w:t>ину соответствующее уведомление в день прекращения меры поддержки.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40. В случае явки гражданина в назначенную дату и время центр занятости населения заключает с гражданином договор о переезде или договор о переселении. В случае отказа гражданина от заключе</w:t>
      </w:r>
      <w:r>
        <w:t>ния договора при личной явке предоставление меры поддержки прекращается, о чем центр занятости населения направляет гражданину соответствующее уведомление в день прекращения меры поддержки.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41. Центр занятости населения вносит сведения о заключенном с граж</w:t>
      </w:r>
      <w:r>
        <w:t>данином договоре о переезде или договоре о переселении на единую цифровую платформу.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На единой цифровой платформе формируется и ведется реестр заключенных договоров о переезде и договоров о переселении.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42. Центр занятости населения в день личной явки гражданина для заключения договора о переезде или договора о переселении: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выдает гражданину направление для трудоустройства в другой местности;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информирует гражданина о порядке и условиях получения финансово</w:t>
      </w:r>
      <w:r>
        <w:t>й поддержки при переезде или переселении.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43. Центр занятости населения не позднее следующего рабочего дня со дня выдачи направления для трудоустройства в другой местности фиксирует на единой цифровой платформе сведения о выданном направлении.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44. Центр за</w:t>
      </w:r>
      <w:r>
        <w:t>нятости населения направляет в отношении гражданина межведомственный запрос с использованием единой системы межведомственного электронного взаимодействия в Фонд пенсионного и социального страхования Российской Федерации о сведениях о трудовой деятельности,</w:t>
      </w:r>
      <w:r>
        <w:t xml:space="preserve"> о месте осуществления трудовой деятельности, в Министерство внутренних дел Российской Федерации о сведениях о регистрации по месту жительства или пребывания (в случае содействия в переселении).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45. Центр занятости населения оказывает финансовую поддержку </w:t>
      </w:r>
      <w:r>
        <w:t>гражданину при переезде или переселении в порядке, установленном нормативным правовым актом субъекта Российской Федерации &lt;7&gt;.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20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2 статьи 31</w:t>
        </w:r>
      </w:hyperlink>
      <w:r>
        <w:t xml:space="preserve"> Федерального закона "О занятости нас</w:t>
      </w:r>
      <w:r>
        <w:t>еления в Российской Федерации".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ind w:firstLine="540"/>
        <w:jc w:val="both"/>
      </w:pPr>
      <w:r>
        <w:t>46. Результатом предоставления сервиса "Работа с переездом и переселением" является направление, выданное гражданину, на работу для трудоустройства в другой местности.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Title0"/>
        <w:jc w:val="center"/>
        <w:outlineLvl w:val="1"/>
      </w:pPr>
      <w:r>
        <w:t>IV. Показатели исполнения Стандарта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ind w:firstLine="540"/>
        <w:jc w:val="both"/>
      </w:pPr>
      <w:r>
        <w:t>47. Показатели ис</w:t>
      </w:r>
      <w:r>
        <w:t xml:space="preserve">полнения настоящего Стандарта, сведения, необходимые для оценки (расчета) показателей, методика оценки (расчета) показателей предусмотрены в </w:t>
      </w:r>
      <w:hyperlink w:anchor="P278" w:tooltip="ПОКАЗАТЕЛИ">
        <w:r>
          <w:rPr>
            <w:color w:val="0000FF"/>
          </w:rPr>
          <w:t>приложении N 2</w:t>
        </w:r>
      </w:hyperlink>
      <w:r>
        <w:t xml:space="preserve"> к настоящему Стандарту.</w:t>
      </w:r>
    </w:p>
    <w:p w:rsidR="00276A48" w:rsidRDefault="00931B6B">
      <w:pPr>
        <w:pStyle w:val="ConsPlusNormal0"/>
        <w:spacing w:before="240"/>
        <w:ind w:firstLine="540"/>
        <w:jc w:val="both"/>
      </w:pPr>
      <w:r>
        <w:t>48. Сведения, необходимые для оце</w:t>
      </w:r>
      <w:r>
        <w:t>нки (расчета) показателей, центр занятости населения вносит на единую цифровую платформу в результате выполнения процедур (действий), предусмотренных настоящим Стандартом.</w:t>
      </w:r>
    </w:p>
    <w:p w:rsidR="00276A48" w:rsidRDefault="00276A48">
      <w:pPr>
        <w:pStyle w:val="ConsPlusNormal0"/>
        <w:jc w:val="both"/>
      </w:pPr>
    </w:p>
    <w:p w:rsidR="00276A48" w:rsidRDefault="00276A48">
      <w:pPr>
        <w:pStyle w:val="ConsPlusNormal0"/>
        <w:jc w:val="both"/>
      </w:pPr>
    </w:p>
    <w:p w:rsidR="00276A48" w:rsidRDefault="00276A48">
      <w:pPr>
        <w:pStyle w:val="ConsPlusNormal0"/>
        <w:jc w:val="both"/>
      </w:pPr>
    </w:p>
    <w:p w:rsidR="00276A48" w:rsidRDefault="00276A48">
      <w:pPr>
        <w:pStyle w:val="ConsPlusNormal0"/>
        <w:jc w:val="both"/>
      </w:pP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jc w:val="right"/>
        <w:outlineLvl w:val="1"/>
      </w:pPr>
      <w:r>
        <w:t>Приложение N 1</w:t>
      </w:r>
    </w:p>
    <w:p w:rsidR="00276A48" w:rsidRDefault="00931B6B">
      <w:pPr>
        <w:pStyle w:val="ConsPlusNormal0"/>
        <w:jc w:val="right"/>
      </w:pPr>
      <w:r>
        <w:t>к Стандарту деятельности</w:t>
      </w:r>
    </w:p>
    <w:p w:rsidR="00276A48" w:rsidRDefault="00931B6B">
      <w:pPr>
        <w:pStyle w:val="ConsPlusNormal0"/>
        <w:jc w:val="right"/>
      </w:pPr>
      <w:r>
        <w:t>по осуществлению полномочия</w:t>
      </w:r>
    </w:p>
    <w:p w:rsidR="00276A48" w:rsidRDefault="00931B6B">
      <w:pPr>
        <w:pStyle w:val="ConsPlusNormal0"/>
        <w:jc w:val="right"/>
      </w:pPr>
      <w:r>
        <w:t>в сфере занятости населения</w:t>
      </w:r>
    </w:p>
    <w:p w:rsidR="00276A48" w:rsidRDefault="00931B6B">
      <w:pPr>
        <w:pStyle w:val="ConsPlusNormal0"/>
        <w:jc w:val="right"/>
      </w:pPr>
      <w:r>
        <w:t>по содействию гражданам, ищущим</w:t>
      </w:r>
    </w:p>
    <w:p w:rsidR="00276A48" w:rsidRDefault="00931B6B">
      <w:pPr>
        <w:pStyle w:val="ConsPlusNormal0"/>
        <w:jc w:val="right"/>
      </w:pPr>
      <w:r>
        <w:t>работу, безработным гражданам</w:t>
      </w:r>
    </w:p>
    <w:p w:rsidR="00276A48" w:rsidRDefault="00931B6B">
      <w:pPr>
        <w:pStyle w:val="ConsPlusNormal0"/>
        <w:jc w:val="right"/>
      </w:pPr>
      <w:r>
        <w:t>в переезде (переселении) в другую</w:t>
      </w:r>
    </w:p>
    <w:p w:rsidR="00276A48" w:rsidRDefault="00931B6B">
      <w:pPr>
        <w:pStyle w:val="ConsPlusNormal0"/>
        <w:jc w:val="right"/>
      </w:pPr>
      <w:r>
        <w:t>местность для трудоустройства по</w:t>
      </w:r>
    </w:p>
    <w:p w:rsidR="00276A48" w:rsidRDefault="00931B6B">
      <w:pPr>
        <w:pStyle w:val="ConsPlusNormal0"/>
        <w:jc w:val="right"/>
      </w:pPr>
      <w:r>
        <w:t>направлению органов службы занятости,</w:t>
      </w:r>
    </w:p>
    <w:p w:rsidR="00276A48" w:rsidRDefault="00931B6B">
      <w:pPr>
        <w:pStyle w:val="ConsPlusNormal0"/>
        <w:jc w:val="right"/>
      </w:pPr>
      <w:r>
        <w:t>утвержденному приказом Министерства</w:t>
      </w:r>
    </w:p>
    <w:p w:rsidR="00276A48" w:rsidRDefault="00931B6B">
      <w:pPr>
        <w:pStyle w:val="ConsPlusNormal0"/>
        <w:jc w:val="right"/>
      </w:pPr>
      <w:r>
        <w:t>труда и социальной защиты</w:t>
      </w:r>
    </w:p>
    <w:p w:rsidR="00276A48" w:rsidRDefault="00931B6B">
      <w:pPr>
        <w:pStyle w:val="ConsPlusNormal0"/>
        <w:jc w:val="right"/>
      </w:pPr>
      <w:r>
        <w:t>Российской Федерации</w:t>
      </w:r>
    </w:p>
    <w:p w:rsidR="00276A48" w:rsidRDefault="00931B6B">
      <w:pPr>
        <w:pStyle w:val="ConsPlusNormal0"/>
        <w:jc w:val="right"/>
      </w:pPr>
      <w:r>
        <w:t>от 18 декабря 2024 г. N 708н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jc w:val="right"/>
      </w:pPr>
      <w:r>
        <w:t>Рекомендуемый образец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nformat0"/>
        <w:jc w:val="both"/>
      </w:pPr>
      <w:bookmarkStart w:id="21" w:name="P231"/>
      <w:bookmarkEnd w:id="21"/>
      <w:r>
        <w:t xml:space="preserve">                                Направление</w:t>
      </w:r>
    </w:p>
    <w:p w:rsidR="00276A48" w:rsidRDefault="00931B6B">
      <w:pPr>
        <w:pStyle w:val="ConsPlusNonformat0"/>
        <w:jc w:val="both"/>
      </w:pPr>
      <w:r>
        <w:t xml:space="preserve">                  для трудоустройства в другой местности</w:t>
      </w:r>
    </w:p>
    <w:p w:rsidR="00276A48" w:rsidRDefault="00276A48">
      <w:pPr>
        <w:pStyle w:val="ConsPlusNonformat0"/>
        <w:jc w:val="both"/>
      </w:pPr>
    </w:p>
    <w:p w:rsidR="00276A48" w:rsidRDefault="00931B6B">
      <w:pPr>
        <w:pStyle w:val="ConsPlusNonformat0"/>
        <w:jc w:val="both"/>
      </w:pPr>
      <w:r>
        <w:t>____________________________________  _____________________________________</w:t>
      </w:r>
    </w:p>
    <w:p w:rsidR="00276A48" w:rsidRDefault="00931B6B">
      <w:pPr>
        <w:pStyle w:val="ConsPlusNonformat0"/>
        <w:jc w:val="both"/>
      </w:pPr>
      <w:r>
        <w:t xml:space="preserve">  (</w:t>
      </w:r>
      <w:r>
        <w:t xml:space="preserve">наименование государственного      </w:t>
      </w:r>
      <w:proofErr w:type="gramStart"/>
      <w:r>
        <w:t xml:space="preserve">   (</w:t>
      </w:r>
      <w:proofErr w:type="gramEnd"/>
      <w:r>
        <w:t>наименование юридического лица</w:t>
      </w:r>
    </w:p>
    <w:p w:rsidR="00276A48" w:rsidRDefault="00931B6B">
      <w:pPr>
        <w:pStyle w:val="ConsPlusNonformat0"/>
        <w:jc w:val="both"/>
      </w:pPr>
      <w:r>
        <w:t xml:space="preserve">   учреждения службы занятости     </w:t>
      </w:r>
      <w:proofErr w:type="gramStart"/>
      <w:r>
        <w:t xml:space="preserve">   (</w:t>
      </w:r>
      <w:proofErr w:type="gramEnd"/>
      <w:r>
        <w:t>фамилия, имя, отчество (при наличии)</w:t>
      </w:r>
    </w:p>
    <w:p w:rsidR="00276A48" w:rsidRDefault="00931B6B">
      <w:pPr>
        <w:pStyle w:val="ConsPlusNonformat0"/>
        <w:jc w:val="both"/>
      </w:pPr>
      <w:r>
        <w:t xml:space="preserve">           </w:t>
      </w:r>
      <w:proofErr w:type="gramStart"/>
      <w:r>
        <w:t xml:space="preserve">населения)   </w:t>
      </w:r>
      <w:proofErr w:type="gramEnd"/>
      <w:r>
        <w:t xml:space="preserve">                 индивидуального предпринимателя</w:t>
      </w:r>
    </w:p>
    <w:p w:rsidR="00276A48" w:rsidRDefault="00931B6B">
      <w:pPr>
        <w:pStyle w:val="ConsPlusNonformat0"/>
        <w:jc w:val="both"/>
      </w:pPr>
      <w:r>
        <w:t xml:space="preserve">                                              или физического лица)</w:t>
      </w:r>
    </w:p>
    <w:p w:rsidR="00276A48" w:rsidRDefault="00276A48">
      <w:pPr>
        <w:pStyle w:val="ConsPlusNonformat0"/>
        <w:jc w:val="both"/>
      </w:pPr>
    </w:p>
    <w:p w:rsidR="00276A48" w:rsidRDefault="00931B6B">
      <w:pPr>
        <w:pStyle w:val="ConsPlusNonformat0"/>
        <w:jc w:val="both"/>
      </w:pPr>
      <w:r>
        <w:t>____________________________________  _____________________________________</w:t>
      </w:r>
    </w:p>
    <w:p w:rsidR="00276A48" w:rsidRDefault="00931B6B">
      <w:pPr>
        <w:pStyle w:val="ConsPlusNonformat0"/>
        <w:jc w:val="both"/>
      </w:pPr>
      <w:r>
        <w:t>____________________________________  _____________________________________</w:t>
      </w:r>
    </w:p>
    <w:p w:rsidR="00276A48" w:rsidRDefault="00931B6B">
      <w:pPr>
        <w:pStyle w:val="ConsPlusNonformat0"/>
        <w:jc w:val="both"/>
      </w:pPr>
      <w:r>
        <w:t xml:space="preserve"> (адрес в пределах места </w:t>
      </w:r>
      <w:proofErr w:type="gramStart"/>
      <w:r>
        <w:t>нахождения</w:t>
      </w:r>
      <w:r>
        <w:t xml:space="preserve">,   </w:t>
      </w:r>
      <w:proofErr w:type="gramEnd"/>
      <w:r>
        <w:t>(адрес в пределах места нахождения</w:t>
      </w:r>
    </w:p>
    <w:p w:rsidR="00276A48" w:rsidRDefault="00931B6B">
      <w:pPr>
        <w:pStyle w:val="ConsPlusNonformat0"/>
        <w:jc w:val="both"/>
      </w:pPr>
      <w:r>
        <w:t xml:space="preserve">  номер телефона, адрес электронной     </w:t>
      </w:r>
      <w:proofErr w:type="gramStart"/>
      <w:r>
        <w:t xml:space="preserve">   (</w:t>
      </w:r>
      <w:proofErr w:type="gramEnd"/>
      <w:r>
        <w:t>адрес регистрации по месту</w:t>
      </w:r>
    </w:p>
    <w:p w:rsidR="00276A48" w:rsidRDefault="00931B6B">
      <w:pPr>
        <w:pStyle w:val="ConsPlusNonformat0"/>
        <w:jc w:val="both"/>
      </w:pPr>
      <w:r>
        <w:t xml:space="preserve">               </w:t>
      </w:r>
      <w:proofErr w:type="gramStart"/>
      <w:r>
        <w:t xml:space="preserve">почты)   </w:t>
      </w:r>
      <w:proofErr w:type="gramEnd"/>
      <w:r>
        <w:t xml:space="preserve">                     жительства (пребывания),</w:t>
      </w:r>
    </w:p>
    <w:p w:rsidR="00276A48" w:rsidRDefault="00931B6B">
      <w:pPr>
        <w:pStyle w:val="ConsPlusNonformat0"/>
        <w:jc w:val="both"/>
      </w:pPr>
      <w:r>
        <w:t xml:space="preserve">                                                 номер телефона)</w:t>
      </w:r>
    </w:p>
    <w:p w:rsidR="00276A48" w:rsidRDefault="00276A48">
      <w:pPr>
        <w:pStyle w:val="ConsPlusNonformat0"/>
        <w:jc w:val="both"/>
      </w:pPr>
    </w:p>
    <w:p w:rsidR="00276A48" w:rsidRDefault="00931B6B">
      <w:pPr>
        <w:pStyle w:val="ConsPlusNonformat0"/>
        <w:jc w:val="both"/>
      </w:pPr>
      <w:r>
        <w:t xml:space="preserve">    Гражданин _____________________________________________________________</w:t>
      </w:r>
    </w:p>
    <w:p w:rsidR="00276A48" w:rsidRDefault="00931B6B">
      <w:pPr>
        <w:pStyle w:val="ConsPlusNonformat0"/>
        <w:jc w:val="both"/>
      </w:pPr>
      <w:r>
        <w:t xml:space="preserve">                         (фамилия, имя, отчество (при наличии)</w:t>
      </w:r>
    </w:p>
    <w:p w:rsidR="00276A48" w:rsidRDefault="00931B6B">
      <w:pPr>
        <w:pStyle w:val="ConsPlusNonformat0"/>
        <w:jc w:val="both"/>
      </w:pPr>
      <w:r>
        <w:t xml:space="preserve">    направляется   для   </w:t>
      </w:r>
      <w:proofErr w:type="gramStart"/>
      <w:r>
        <w:t>замещения  свободного</w:t>
      </w:r>
      <w:proofErr w:type="gramEnd"/>
      <w:r>
        <w:t xml:space="preserve">  рабочего  места  (вакантной</w:t>
      </w:r>
    </w:p>
    <w:p w:rsidR="00276A48" w:rsidRDefault="00931B6B">
      <w:pPr>
        <w:pStyle w:val="ConsPlusNonformat0"/>
        <w:jc w:val="both"/>
      </w:pPr>
      <w:r>
        <w:t>должности) по профессии (специальности) _</w:t>
      </w:r>
      <w:r>
        <w:t>_________________________________.</w:t>
      </w:r>
    </w:p>
    <w:p w:rsidR="00276A48" w:rsidRDefault="00931B6B">
      <w:pPr>
        <w:pStyle w:val="ConsPlusNonformat0"/>
        <w:jc w:val="both"/>
      </w:pPr>
      <w:r>
        <w:t xml:space="preserve">                                                 (нужное указать)</w:t>
      </w:r>
    </w:p>
    <w:p w:rsidR="00276A48" w:rsidRDefault="00931B6B">
      <w:pPr>
        <w:pStyle w:val="ConsPlusNonformat0"/>
        <w:jc w:val="both"/>
      </w:pPr>
      <w:r>
        <w:t xml:space="preserve">    Номер телефона для справок ________________ "__" __________ 20__ г.</w:t>
      </w:r>
    </w:p>
    <w:p w:rsidR="00276A48" w:rsidRDefault="00276A48">
      <w:pPr>
        <w:pStyle w:val="ConsPlusNonformat0"/>
        <w:jc w:val="both"/>
      </w:pPr>
    </w:p>
    <w:p w:rsidR="00276A48" w:rsidRDefault="00931B6B">
      <w:pPr>
        <w:pStyle w:val="ConsPlusNonformat0"/>
        <w:jc w:val="both"/>
      </w:pPr>
      <w:r>
        <w:t>____________________________________  ___________  ________________________</w:t>
      </w:r>
    </w:p>
    <w:p w:rsidR="00276A48" w:rsidRDefault="00931B6B">
      <w:pPr>
        <w:pStyle w:val="ConsPlusNonformat0"/>
        <w:jc w:val="both"/>
      </w:pPr>
      <w:r>
        <w:t>должно</w:t>
      </w:r>
      <w:r>
        <w:t>сть работника государственного</w:t>
      </w:r>
      <w:proofErr w:type="gramStart"/>
      <w:r>
        <w:t xml:space="preserve">   (</w:t>
      </w:r>
      <w:proofErr w:type="gramEnd"/>
      <w:r>
        <w:t>подпись)    фамилия, имя, отчество</w:t>
      </w:r>
    </w:p>
    <w:p w:rsidR="00276A48" w:rsidRDefault="00931B6B">
      <w:pPr>
        <w:pStyle w:val="ConsPlusNonformat0"/>
        <w:jc w:val="both"/>
      </w:pPr>
      <w:r>
        <w:t xml:space="preserve">    учреждения службы занятости                       </w:t>
      </w:r>
      <w:proofErr w:type="gramStart"/>
      <w:r>
        <w:t xml:space="preserve">   (</w:t>
      </w:r>
      <w:proofErr w:type="gramEnd"/>
      <w:r>
        <w:t>при наличии)</w:t>
      </w:r>
    </w:p>
    <w:p w:rsidR="00276A48" w:rsidRDefault="00276A48">
      <w:pPr>
        <w:pStyle w:val="ConsPlusNonformat0"/>
        <w:jc w:val="both"/>
      </w:pPr>
    </w:p>
    <w:p w:rsidR="00276A48" w:rsidRDefault="00931B6B">
      <w:pPr>
        <w:pStyle w:val="ConsPlusNonformat0"/>
        <w:jc w:val="both"/>
      </w:pPr>
      <w:r>
        <w:t>"__" ________ 20__ г.</w:t>
      </w:r>
    </w:p>
    <w:p w:rsidR="00276A48" w:rsidRDefault="00276A48">
      <w:pPr>
        <w:pStyle w:val="ConsPlusNormal0"/>
        <w:jc w:val="both"/>
      </w:pPr>
    </w:p>
    <w:p w:rsidR="00276A48" w:rsidRDefault="00276A48">
      <w:pPr>
        <w:pStyle w:val="ConsPlusNormal0"/>
        <w:jc w:val="both"/>
      </w:pPr>
    </w:p>
    <w:p w:rsidR="00276A48" w:rsidRDefault="00276A48">
      <w:pPr>
        <w:pStyle w:val="ConsPlusNormal0"/>
        <w:jc w:val="both"/>
      </w:pPr>
    </w:p>
    <w:p w:rsidR="00276A48" w:rsidRDefault="00276A48">
      <w:pPr>
        <w:pStyle w:val="ConsPlusNormal0"/>
        <w:jc w:val="both"/>
      </w:pP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Normal0"/>
        <w:jc w:val="right"/>
        <w:outlineLvl w:val="1"/>
      </w:pPr>
      <w:r>
        <w:t>Приложение N 2</w:t>
      </w:r>
    </w:p>
    <w:p w:rsidR="00276A48" w:rsidRDefault="00931B6B">
      <w:pPr>
        <w:pStyle w:val="ConsPlusNormal0"/>
        <w:jc w:val="right"/>
      </w:pPr>
      <w:r>
        <w:t>к Стандарту деятельности</w:t>
      </w:r>
    </w:p>
    <w:p w:rsidR="00276A48" w:rsidRDefault="00931B6B">
      <w:pPr>
        <w:pStyle w:val="ConsPlusNormal0"/>
        <w:jc w:val="right"/>
      </w:pPr>
      <w:r>
        <w:t>по осуществлению полномочия</w:t>
      </w:r>
    </w:p>
    <w:p w:rsidR="00276A48" w:rsidRDefault="00931B6B">
      <w:pPr>
        <w:pStyle w:val="ConsPlusNormal0"/>
        <w:jc w:val="right"/>
      </w:pPr>
      <w:r>
        <w:t>в сфере занятости на</w:t>
      </w:r>
      <w:r>
        <w:t>селения</w:t>
      </w:r>
    </w:p>
    <w:p w:rsidR="00276A48" w:rsidRDefault="00931B6B">
      <w:pPr>
        <w:pStyle w:val="ConsPlusNormal0"/>
        <w:jc w:val="right"/>
      </w:pPr>
      <w:r>
        <w:t>по содействию гражданам, ищущим</w:t>
      </w:r>
    </w:p>
    <w:p w:rsidR="00276A48" w:rsidRDefault="00931B6B">
      <w:pPr>
        <w:pStyle w:val="ConsPlusNormal0"/>
        <w:jc w:val="right"/>
      </w:pPr>
      <w:r>
        <w:t>работу, безработным гражданам</w:t>
      </w:r>
    </w:p>
    <w:p w:rsidR="00276A48" w:rsidRDefault="00931B6B">
      <w:pPr>
        <w:pStyle w:val="ConsPlusNormal0"/>
        <w:jc w:val="right"/>
      </w:pPr>
      <w:r>
        <w:t>в переезде (переселении) в другую</w:t>
      </w:r>
    </w:p>
    <w:p w:rsidR="00276A48" w:rsidRDefault="00931B6B">
      <w:pPr>
        <w:pStyle w:val="ConsPlusNormal0"/>
        <w:jc w:val="right"/>
      </w:pPr>
      <w:r>
        <w:t>местность для трудоустройства по</w:t>
      </w:r>
    </w:p>
    <w:p w:rsidR="00276A48" w:rsidRDefault="00931B6B">
      <w:pPr>
        <w:pStyle w:val="ConsPlusNormal0"/>
        <w:jc w:val="right"/>
      </w:pPr>
      <w:r>
        <w:t>направлению органов службы занятости,</w:t>
      </w:r>
    </w:p>
    <w:p w:rsidR="00276A48" w:rsidRDefault="00931B6B">
      <w:pPr>
        <w:pStyle w:val="ConsPlusNormal0"/>
        <w:jc w:val="right"/>
      </w:pPr>
      <w:r>
        <w:t>утвержденному приказом Министерства</w:t>
      </w:r>
    </w:p>
    <w:p w:rsidR="00276A48" w:rsidRDefault="00931B6B">
      <w:pPr>
        <w:pStyle w:val="ConsPlusNormal0"/>
        <w:jc w:val="right"/>
      </w:pPr>
      <w:r>
        <w:t>труда и социальной защиты</w:t>
      </w:r>
    </w:p>
    <w:p w:rsidR="00276A48" w:rsidRDefault="00931B6B">
      <w:pPr>
        <w:pStyle w:val="ConsPlusNormal0"/>
        <w:jc w:val="right"/>
      </w:pPr>
      <w:r>
        <w:t>Российской Федерации</w:t>
      </w:r>
    </w:p>
    <w:p w:rsidR="00276A48" w:rsidRDefault="00931B6B">
      <w:pPr>
        <w:pStyle w:val="ConsPlusNormal0"/>
        <w:jc w:val="right"/>
      </w:pPr>
      <w:r>
        <w:t>от 18 декабря 2024 г. N 708н</w:t>
      </w:r>
    </w:p>
    <w:p w:rsidR="00276A48" w:rsidRDefault="00276A48">
      <w:pPr>
        <w:pStyle w:val="ConsPlusNormal0"/>
        <w:jc w:val="both"/>
      </w:pPr>
    </w:p>
    <w:p w:rsidR="00276A48" w:rsidRDefault="00931B6B">
      <w:pPr>
        <w:pStyle w:val="ConsPlusTitle0"/>
        <w:jc w:val="center"/>
      </w:pPr>
      <w:bookmarkStart w:id="22" w:name="P278"/>
      <w:bookmarkEnd w:id="22"/>
      <w:r>
        <w:t>ПОКАЗАТЕЛИ</w:t>
      </w:r>
    </w:p>
    <w:p w:rsidR="00276A48" w:rsidRDefault="00931B6B">
      <w:pPr>
        <w:pStyle w:val="ConsPlusTitle0"/>
        <w:jc w:val="center"/>
      </w:pPr>
      <w:r>
        <w:t>ИСПОЛНЕНИЯ СТАНДАРТА ДЕЯТЕЛЬНОСТИ ПО ОСУЩЕСТВЛЕНИЮ</w:t>
      </w:r>
    </w:p>
    <w:p w:rsidR="00276A48" w:rsidRDefault="00931B6B">
      <w:pPr>
        <w:pStyle w:val="ConsPlusTitle0"/>
        <w:jc w:val="center"/>
      </w:pPr>
      <w:r>
        <w:t>ПОЛНОМОЧИЯ В СФЕРЕ ЗАНЯТОСТИ НАСЕЛЕНИЯ ПО СОДЕЙСТВИЮ</w:t>
      </w:r>
    </w:p>
    <w:p w:rsidR="00276A48" w:rsidRDefault="00931B6B">
      <w:pPr>
        <w:pStyle w:val="ConsPlusTitle0"/>
        <w:jc w:val="center"/>
      </w:pPr>
      <w:r>
        <w:t>ГРАЖДАНАМ, ИЩУЩИМ РАБОТУ, БЕЗРАБОТНЫМ ГРАЖДАНАМ В ПЕРЕЕЗДЕ</w:t>
      </w:r>
    </w:p>
    <w:p w:rsidR="00276A48" w:rsidRDefault="00931B6B">
      <w:pPr>
        <w:pStyle w:val="ConsPlusTitle0"/>
        <w:jc w:val="center"/>
      </w:pPr>
      <w:r>
        <w:t>(ПЕРЕСЕЛЕНИИ) В ДРУГУЮ МЕСТНОСТ</w:t>
      </w:r>
      <w:r>
        <w:t>Ь ДЛЯ ТРУДОУСТРОЙСТВА</w:t>
      </w:r>
    </w:p>
    <w:p w:rsidR="00276A48" w:rsidRDefault="00931B6B">
      <w:pPr>
        <w:pStyle w:val="ConsPlusTitle0"/>
        <w:jc w:val="center"/>
      </w:pPr>
      <w:r>
        <w:t>ПО НАПРАВЛЕНИЮ ОРГАНОВ СЛУЖБЫ ЗАНЯТОСТИ СВЕДЕНИЯ,</w:t>
      </w:r>
    </w:p>
    <w:p w:rsidR="00276A48" w:rsidRDefault="00931B6B">
      <w:pPr>
        <w:pStyle w:val="ConsPlusTitle0"/>
        <w:jc w:val="center"/>
      </w:pPr>
      <w:r>
        <w:t>НЕОБХОДИМЫЕ ДЛЯ ОЦЕНКИ (РАСЧЕТА) ПОКАЗАТЕЛЕЙ,</w:t>
      </w:r>
    </w:p>
    <w:p w:rsidR="00276A48" w:rsidRDefault="00931B6B">
      <w:pPr>
        <w:pStyle w:val="ConsPlusTitle0"/>
        <w:jc w:val="center"/>
      </w:pPr>
      <w:r>
        <w:t>МЕТОДИКА ОЦЕНКИ (РАСЧЕТА) ПОКАЗАТЕЛЕЙ</w:t>
      </w:r>
    </w:p>
    <w:p w:rsidR="00276A48" w:rsidRDefault="00276A48">
      <w:pPr>
        <w:pStyle w:val="ConsPlusNormal0"/>
        <w:jc w:val="both"/>
      </w:pPr>
    </w:p>
    <w:p w:rsidR="00276A48" w:rsidRDefault="00276A48">
      <w:pPr>
        <w:pStyle w:val="ConsPlusNormal0"/>
        <w:sectPr w:rsidR="00276A48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721"/>
        <w:gridCol w:w="1303"/>
        <w:gridCol w:w="3118"/>
        <w:gridCol w:w="5952"/>
      </w:tblGrid>
      <w:tr w:rsidR="00276A48">
        <w:tc>
          <w:tcPr>
            <w:tcW w:w="510" w:type="dxa"/>
          </w:tcPr>
          <w:p w:rsidR="00276A48" w:rsidRDefault="00931B6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721" w:type="dxa"/>
          </w:tcPr>
          <w:p w:rsidR="00276A48" w:rsidRDefault="00931B6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03" w:type="dxa"/>
          </w:tcPr>
          <w:p w:rsidR="00276A48" w:rsidRDefault="00931B6B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3118" w:type="dxa"/>
          </w:tcPr>
          <w:p w:rsidR="00276A48" w:rsidRDefault="00931B6B">
            <w:pPr>
              <w:pStyle w:val="ConsPlusNormal0"/>
              <w:jc w:val="center"/>
            </w:pPr>
            <w:r>
              <w:t>Источники информации для оценки (расчета)</w:t>
            </w:r>
          </w:p>
        </w:tc>
        <w:tc>
          <w:tcPr>
            <w:tcW w:w="5952" w:type="dxa"/>
          </w:tcPr>
          <w:p w:rsidR="00276A48" w:rsidRDefault="00931B6B">
            <w:pPr>
              <w:pStyle w:val="ConsPlusNormal0"/>
              <w:jc w:val="center"/>
            </w:pPr>
            <w:r>
              <w:t>Методика оценки (расчета)</w:t>
            </w:r>
          </w:p>
        </w:tc>
      </w:tr>
      <w:tr w:rsidR="00276A48">
        <w:tc>
          <w:tcPr>
            <w:tcW w:w="510" w:type="dxa"/>
          </w:tcPr>
          <w:p w:rsidR="00276A48" w:rsidRDefault="00931B6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276A48" w:rsidRDefault="00931B6B">
            <w:pPr>
              <w:pStyle w:val="ConsPlusNormal0"/>
              <w:jc w:val="both"/>
            </w:pPr>
            <w:r>
              <w:t>Доля трудоустроенных граждан из числа граждан, направивших сведения, необходимые для подбора гражданину предложений (вариантов) работы в другой местности, и не отказавшихся от содействия в переезде или переселении в другую местность.</w:t>
            </w:r>
          </w:p>
        </w:tc>
        <w:tc>
          <w:tcPr>
            <w:tcW w:w="1303" w:type="dxa"/>
          </w:tcPr>
          <w:p w:rsidR="00276A48" w:rsidRDefault="00931B6B">
            <w:pPr>
              <w:pStyle w:val="ConsPlusNormal0"/>
              <w:jc w:val="both"/>
            </w:pPr>
            <w:r>
              <w:t>Процент</w:t>
            </w:r>
          </w:p>
        </w:tc>
        <w:tc>
          <w:tcPr>
            <w:tcW w:w="3118" w:type="dxa"/>
          </w:tcPr>
          <w:p w:rsidR="00276A48" w:rsidRDefault="00931B6B">
            <w:pPr>
              <w:pStyle w:val="ConsPlusNormal0"/>
              <w:jc w:val="both"/>
            </w:pPr>
            <w:r>
              <w:t>Сведения, форм</w:t>
            </w:r>
            <w:r>
              <w:t>ируемые автоматически на единой цифровой платформе:</w:t>
            </w:r>
          </w:p>
          <w:p w:rsidR="00276A48" w:rsidRDefault="00931B6B">
            <w:pPr>
              <w:pStyle w:val="ConsPlusNormal0"/>
              <w:jc w:val="both"/>
            </w:pPr>
            <w:r>
              <w:t>1. Дата направления сведений, необходимых для подбора гражданину предложений (вариантов) работы в другой местности.</w:t>
            </w:r>
          </w:p>
          <w:p w:rsidR="00276A48" w:rsidRDefault="00931B6B">
            <w:pPr>
              <w:pStyle w:val="ConsPlusNormal0"/>
              <w:jc w:val="both"/>
            </w:pPr>
            <w:r>
              <w:t>2. Сведения об отсутствии отказа от переезда и переселения.</w:t>
            </w:r>
          </w:p>
          <w:p w:rsidR="00276A48" w:rsidRDefault="00931B6B">
            <w:pPr>
              <w:pStyle w:val="ConsPlusNormal0"/>
              <w:jc w:val="both"/>
            </w:pPr>
            <w:r>
              <w:t>3. Дата трудоустройства безр</w:t>
            </w:r>
            <w:r>
              <w:t>аботного гражданина.</w:t>
            </w:r>
          </w:p>
        </w:tc>
        <w:tc>
          <w:tcPr>
            <w:tcW w:w="5952" w:type="dxa"/>
          </w:tcPr>
          <w:p w:rsidR="00276A48" w:rsidRDefault="00931B6B">
            <w:pPr>
              <w:pStyle w:val="ConsPlusNormal0"/>
              <w:jc w:val="both"/>
            </w:pPr>
            <w:r>
              <w:t>1. Определяется общее число граждан, направивших сведения, необходимые для подбора гражданину предложений (вариантов) работы в другой местности, и не отказавшихся от содействия в переезде или переселении в другую местность (здесь и дал</w:t>
            </w:r>
            <w:r>
              <w:t>ее за отчетный период принимаются месяц, квартал, полугодие и год).</w:t>
            </w:r>
          </w:p>
          <w:p w:rsidR="00276A48" w:rsidRDefault="00931B6B">
            <w:pPr>
              <w:pStyle w:val="ConsPlusNormal0"/>
              <w:jc w:val="both"/>
            </w:pPr>
            <w:r>
              <w:t xml:space="preserve">2. Определяется число </w:t>
            </w:r>
            <w:proofErr w:type="gramStart"/>
            <w:r>
              <w:t>трудоустроенных граждан</w:t>
            </w:r>
            <w:proofErr w:type="gramEnd"/>
            <w:r>
              <w:t xml:space="preserve"> направивших сведения, необходимые для подбора гражданину предложений (вариантов) работы в другой местности, и не отказавшихся от содействия в </w:t>
            </w:r>
            <w:r>
              <w:t>переезде или переселении в другую местность.</w:t>
            </w:r>
          </w:p>
          <w:p w:rsidR="00276A48" w:rsidRDefault="00931B6B">
            <w:pPr>
              <w:pStyle w:val="ConsPlusNormal0"/>
              <w:jc w:val="both"/>
            </w:pPr>
            <w:r>
              <w:t xml:space="preserve">3. Определяется отношение числа трудоустроенных в рамках получения сервиса по содействию безработным гражданам и гражданам, по содействию гражданам, ищущим работу, безработным гражданам в переезде (переселении) </w:t>
            </w:r>
            <w:r>
              <w:t>в другую местность для трудоустройства по направлению органов службы занятости, к общему числу граждан, выразивших согласие на получение сервиса в соответствии с согласованным индивидуальным планом за отчетный период и умножается на 100.</w:t>
            </w:r>
          </w:p>
        </w:tc>
      </w:tr>
      <w:tr w:rsidR="00276A48">
        <w:tblPrEx>
          <w:tblBorders>
            <w:insideH w:val="nil"/>
          </w:tblBorders>
        </w:tblPrEx>
        <w:tc>
          <w:tcPr>
            <w:tcW w:w="13604" w:type="dxa"/>
            <w:gridSpan w:val="5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"/>
              <w:gridCol w:w="110"/>
              <w:gridCol w:w="13202"/>
              <w:gridCol w:w="110"/>
            </w:tblGrid>
            <w:tr w:rsidR="00276A4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76A48" w:rsidRDefault="00276A48">
                  <w:pPr>
                    <w:pStyle w:val="ConsPlusNormal0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76A48" w:rsidRDefault="00276A48">
                  <w:pPr>
                    <w:pStyle w:val="ConsPlusNormal0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276A48" w:rsidRDefault="00931B6B">
                  <w:pPr>
                    <w:pStyle w:val="ConsPlusNormal0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276A48" w:rsidRDefault="00931B6B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 xml:space="preserve">П. 2 </w:t>
                  </w:r>
                  <w:hyperlink w:anchor="P19" w:tooltip="3. Установить, что пункт 2 приложения N 2 к Стандарту деятельности вступает в силу с 1 января 2026 г.">
                    <w:r>
                      <w:rPr>
                        <w:color w:val="0000FF"/>
                      </w:rPr>
                      <w:t>вступает</w:t>
                    </w:r>
                  </w:hyperlink>
                  <w:r>
                    <w:rPr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76A48" w:rsidRDefault="00276A48">
                  <w:pPr>
                    <w:pStyle w:val="ConsPlusNormal0"/>
                  </w:pPr>
                </w:p>
              </w:tc>
            </w:tr>
          </w:tbl>
          <w:p w:rsidR="00276A48" w:rsidRDefault="00276A48">
            <w:pPr>
              <w:pStyle w:val="ConsPlusNormal0"/>
            </w:pPr>
          </w:p>
        </w:tc>
      </w:tr>
      <w:tr w:rsidR="00276A48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</w:tcBorders>
          </w:tcPr>
          <w:p w:rsidR="00276A48" w:rsidRDefault="00931B6B">
            <w:pPr>
              <w:pStyle w:val="ConsPlusNormal0"/>
              <w:jc w:val="center"/>
            </w:pPr>
            <w:bookmarkStart w:id="23" w:name="P304"/>
            <w:bookmarkEnd w:id="23"/>
            <w:r>
              <w:t>2.</w:t>
            </w:r>
          </w:p>
        </w:tc>
        <w:tc>
          <w:tcPr>
            <w:tcW w:w="2721" w:type="dxa"/>
            <w:tcBorders>
              <w:top w:val="nil"/>
            </w:tcBorders>
          </w:tcPr>
          <w:p w:rsidR="00276A48" w:rsidRDefault="00931B6B">
            <w:pPr>
              <w:pStyle w:val="ConsPlusNormal0"/>
              <w:jc w:val="both"/>
            </w:pPr>
            <w:r>
              <w:t>Доля процедур (действий), выполненных центром занятости населения при предоставлении меры поддержки, с нарушением установленных сроков.</w:t>
            </w:r>
          </w:p>
        </w:tc>
        <w:tc>
          <w:tcPr>
            <w:tcW w:w="1303" w:type="dxa"/>
            <w:tcBorders>
              <w:top w:val="nil"/>
            </w:tcBorders>
          </w:tcPr>
          <w:p w:rsidR="00276A48" w:rsidRDefault="00931B6B">
            <w:pPr>
              <w:pStyle w:val="ConsPlusNormal0"/>
              <w:jc w:val="both"/>
            </w:pPr>
            <w:r>
              <w:t>Процент</w:t>
            </w:r>
          </w:p>
        </w:tc>
        <w:tc>
          <w:tcPr>
            <w:tcW w:w="3118" w:type="dxa"/>
            <w:tcBorders>
              <w:top w:val="nil"/>
            </w:tcBorders>
          </w:tcPr>
          <w:p w:rsidR="00276A48" w:rsidRDefault="00931B6B">
            <w:pPr>
              <w:pStyle w:val="ConsPlusNormal0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276A48" w:rsidRDefault="00931B6B">
            <w:pPr>
              <w:pStyle w:val="ConsPlusNormal0"/>
              <w:jc w:val="both"/>
            </w:pPr>
            <w:r>
              <w:t>1. Установленный срок выполнения процедуры (де</w:t>
            </w:r>
            <w:r>
              <w:t>йствия) на единой цифровой платформе при предоставлении меры поддержки.</w:t>
            </w:r>
          </w:p>
          <w:p w:rsidR="00276A48" w:rsidRDefault="00931B6B">
            <w:pPr>
              <w:pStyle w:val="ConsPlusNormal0"/>
              <w:jc w:val="both"/>
            </w:pPr>
            <w:r>
              <w:t>2. Фактический срок выполнения процедуры (действия) на единой цифровой платформе при предоставлении меры поддержки.</w:t>
            </w:r>
          </w:p>
        </w:tc>
        <w:tc>
          <w:tcPr>
            <w:tcW w:w="5952" w:type="dxa"/>
            <w:tcBorders>
              <w:top w:val="nil"/>
            </w:tcBorders>
          </w:tcPr>
          <w:p w:rsidR="00276A48" w:rsidRDefault="00931B6B">
            <w:pPr>
              <w:pStyle w:val="ConsPlusNormal0"/>
              <w:jc w:val="both"/>
            </w:pPr>
            <w:bookmarkStart w:id="24" w:name="P310"/>
            <w:bookmarkEnd w:id="24"/>
            <w:r>
              <w:t>1. Исходя из установленного срока выполнения процедуры (действия), в</w:t>
            </w:r>
            <w:r>
              <w:t>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 w:rsidR="00276A48" w:rsidRDefault="00931B6B">
            <w:pPr>
              <w:pStyle w:val="ConsPlusNormal0"/>
              <w:jc w:val="both"/>
            </w:pPr>
            <w:bookmarkStart w:id="25" w:name="P311"/>
            <w:bookmarkEnd w:id="25"/>
            <w:r>
              <w:t xml:space="preserve">2. Из </w:t>
            </w:r>
            <w:hyperlink w:anchor="P310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пункта 1</w:t>
              </w:r>
            </w:hyperlink>
            <w: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  <w:p w:rsidR="00276A48" w:rsidRDefault="00931B6B">
            <w:pPr>
              <w:pStyle w:val="ConsPlusNormal0"/>
              <w:jc w:val="both"/>
            </w:pPr>
            <w:r>
              <w:t xml:space="preserve">3. Вычисляется соотношение </w:t>
            </w:r>
            <w:hyperlink w:anchor="P311" w:tooltip="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310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</w:t>
              </w:r>
              <w:r>
                <w:rPr>
                  <w:color w:val="0000FF"/>
                </w:rPr>
                <w:t>у 1</w:t>
              </w:r>
            </w:hyperlink>
            <w:r>
              <w:t xml:space="preserve"> и умножается на 100.</w:t>
            </w:r>
          </w:p>
        </w:tc>
      </w:tr>
    </w:tbl>
    <w:p w:rsidR="00276A48" w:rsidRDefault="00276A48">
      <w:pPr>
        <w:pStyle w:val="ConsPlusNormal0"/>
        <w:jc w:val="both"/>
      </w:pPr>
    </w:p>
    <w:p w:rsidR="00276A48" w:rsidRDefault="00276A48">
      <w:pPr>
        <w:pStyle w:val="ConsPlusNormal0"/>
        <w:jc w:val="both"/>
      </w:pPr>
    </w:p>
    <w:p w:rsidR="00276A48" w:rsidRDefault="00276A4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76A48">
      <w:headerReference w:type="default" r:id="rId25"/>
      <w:footerReference w:type="default" r:id="rId26"/>
      <w:headerReference w:type="first" r:id="rId27"/>
      <w:footerReference w:type="first" r:id="rId28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31B6B">
      <w:r>
        <w:separator/>
      </w:r>
    </w:p>
  </w:endnote>
  <w:endnote w:type="continuationSeparator" w:id="0">
    <w:p w:rsidR="00000000" w:rsidRDefault="0093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A48" w:rsidRDefault="00276A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76A4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76A48" w:rsidRDefault="00931B6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76A48" w:rsidRDefault="00931B6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76A48" w:rsidRDefault="00931B6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276A48" w:rsidRDefault="00931B6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A48" w:rsidRDefault="00276A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76A4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76A48" w:rsidRDefault="00931B6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76A48" w:rsidRDefault="00931B6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76A48" w:rsidRDefault="00931B6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276A48" w:rsidRDefault="00931B6B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A48" w:rsidRDefault="00276A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76A4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76A48" w:rsidRDefault="00931B6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76A48" w:rsidRDefault="00931B6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76A48" w:rsidRDefault="00931B6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276A48" w:rsidRDefault="00931B6B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A48" w:rsidRDefault="00276A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76A4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76A48" w:rsidRDefault="00931B6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76A48" w:rsidRDefault="00931B6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76A48" w:rsidRDefault="00931B6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276A48" w:rsidRDefault="00931B6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31B6B">
      <w:r>
        <w:separator/>
      </w:r>
    </w:p>
  </w:footnote>
  <w:footnote w:type="continuationSeparator" w:id="0">
    <w:p w:rsidR="00000000" w:rsidRDefault="00931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76A4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76A48" w:rsidRDefault="00931B6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18.</w:t>
          </w:r>
          <w:r>
            <w:rPr>
              <w:rFonts w:ascii="Tahoma" w:hAnsi="Tahoma" w:cs="Tahoma"/>
              <w:sz w:val="16"/>
              <w:szCs w:val="16"/>
            </w:rPr>
            <w:t>12.2024 N 708н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Стандарта деятельности по осуществлению полномочия в сфере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276A48" w:rsidRDefault="00931B6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276A48" w:rsidRDefault="00276A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76A48" w:rsidRDefault="00276A4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76A4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76A48" w:rsidRDefault="00931B6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18.12.2024 N 708н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Стандарта деятельности по осуществлению полномочия в сфере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276A48" w:rsidRDefault="00931B6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276A48" w:rsidRDefault="00276A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76A48" w:rsidRDefault="00276A48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276A4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76A48" w:rsidRDefault="00931B6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18.12.2024 N 708н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Стандарта деятельности по осуществлению полномочия в сфере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276A48" w:rsidRDefault="00931B6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276A48" w:rsidRDefault="00276A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76A48" w:rsidRDefault="00276A48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276A4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76A48" w:rsidRDefault="00931B6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18.12.2024 N 708н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Стандарта деятельности по осуществлению полномочия в </w:t>
          </w:r>
          <w:r>
            <w:rPr>
              <w:rFonts w:ascii="Tahoma" w:hAnsi="Tahoma" w:cs="Tahoma"/>
              <w:sz w:val="16"/>
              <w:szCs w:val="16"/>
            </w:rPr>
            <w:t xml:space="preserve">сфере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276A48" w:rsidRDefault="00931B6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276A48" w:rsidRDefault="00276A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76A48" w:rsidRDefault="00276A4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48"/>
    <w:rsid w:val="00276A48"/>
    <w:rsid w:val="0093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A3D49-302A-41B5-BBB1-CA2332EE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82895&amp;date=16.10.2025&amp;dst=100268&amp;field=134" TargetMode="External"/><Relationship Id="rId18" Type="http://schemas.openxmlformats.org/officeDocument/2006/relationships/hyperlink" Target="https://login.consultant.ru/link/?req=doc&amp;base=LAW&amp;n=484830&amp;date=16.10.2025" TargetMode="External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82895&amp;date=16.10.2025&amp;dst=100165&amp;field=134" TargetMode="External"/><Relationship Id="rId17" Type="http://schemas.openxmlformats.org/officeDocument/2006/relationships/hyperlink" Target="https://login.consultant.ru/link/?req=doc&amp;base=LAW&amp;n=488488&amp;date=16.10.2025&amp;dst=100104&amp;field=134" TargetMode="External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2895&amp;date=16.10.2025&amp;dst=100210&amp;field=134" TargetMode="External"/><Relationship Id="rId20" Type="http://schemas.openxmlformats.org/officeDocument/2006/relationships/hyperlink" Target="https://login.consultant.ru/link/?req=doc&amp;base=LAW&amp;n=482895&amp;date=16.10.2025&amp;dst=100397&amp;field=13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31458&amp;date=16.10.2025" TargetMode="External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11331&amp;date=16.10.2025&amp;dst=302&amp;field=134" TargetMode="External"/><Relationship Id="rId23" Type="http://schemas.openxmlformats.org/officeDocument/2006/relationships/header" Target="header2.xml"/><Relationship Id="rId28" Type="http://schemas.openxmlformats.org/officeDocument/2006/relationships/footer" Target="footer4.xml"/><Relationship Id="rId10" Type="http://schemas.openxmlformats.org/officeDocument/2006/relationships/hyperlink" Target="https://login.consultant.ru/link/?req=doc&amp;base=LAW&amp;n=507476&amp;date=16.10.2025&amp;dst=157&amp;field=134" TargetMode="External"/><Relationship Id="rId19" Type="http://schemas.openxmlformats.org/officeDocument/2006/relationships/hyperlink" Target="https://login.consultant.ru/link/?req=doc&amp;base=LAW&amp;n=482895&amp;date=16.10.2025&amp;dst=100397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2895&amp;date=16.10.2025&amp;dst=100161&amp;field=134" TargetMode="External"/><Relationship Id="rId14" Type="http://schemas.openxmlformats.org/officeDocument/2006/relationships/hyperlink" Target="https://login.consultant.ru/link/?req=doc&amp;base=LAW&amp;n=514502&amp;date=16.10.2025" TargetMode="External"/><Relationship Id="rId22" Type="http://schemas.openxmlformats.org/officeDocument/2006/relationships/footer" Target="footer1.xml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7936</Words>
  <Characters>45241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18.12.2024 N 708н
"Об утверждении Стандарта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</vt:lpstr>
    </vt:vector>
  </TitlesOfParts>
  <Company>КонсультантПлюс Версия 4024.00.50</Company>
  <LinksUpToDate>false</LinksUpToDate>
  <CharactersWithSpaces>53071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18.12.2024 N 708н
"Об утверждении Стандарта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занятости"
(Зарегистрировано в Минюсте России 17.02.2025 N 81268)</dc:title>
  <dc:creator>Ирина Е. Шмат</dc:creator>
  <cp:lastModifiedBy>Ирина Е. Шмат</cp:lastModifiedBy>
  <cp:revision>2</cp:revision>
  <dcterms:created xsi:type="dcterms:W3CDTF">2025-10-16T08:52:00Z</dcterms:created>
  <dcterms:modified xsi:type="dcterms:W3CDTF">2025-10-16T08:52:00Z</dcterms:modified>
</cp:coreProperties>
</file>