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A2866" w:rsidRPr="00FA2866" w:rsidTr="00FA286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2866" w:rsidRPr="00FA2866" w:rsidRDefault="00FA286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14 октября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A2866" w:rsidRPr="00FA2866" w:rsidRDefault="00FA2866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N 133</w:t>
            </w:r>
          </w:p>
        </w:tc>
      </w:tr>
    </w:tbl>
    <w:p w:rsidR="00FA2866" w:rsidRPr="00FA2866" w:rsidRDefault="00FA286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УКАЗ</w:t>
      </w:r>
    </w:p>
    <w:p w:rsidR="00FA2866" w:rsidRPr="00FA2866" w:rsidRDefault="00FA286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</w:p>
    <w:p w:rsidR="00FA2866" w:rsidRPr="00FA2866" w:rsidRDefault="00FA286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ОБ ОРГАНИЗАЦИИ РАБОТЫ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866">
        <w:rPr>
          <w:rFonts w:ascii="Times New Roman" w:hAnsi="Times New Roman" w:cs="Times New Roman"/>
          <w:sz w:val="28"/>
          <w:szCs w:val="28"/>
        </w:rPr>
        <w:t>В КИРОВСКОЙ ОБЛАСТИ</w:t>
      </w:r>
    </w:p>
    <w:p w:rsidR="00FA2866" w:rsidRPr="00FA2866" w:rsidRDefault="00FA286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A2866" w:rsidRPr="00FA28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866" w:rsidRPr="00FA2866" w:rsidRDefault="00FA28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866" w:rsidRPr="00FA2866" w:rsidRDefault="00FA28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(в ред. Указов Губернатора Кировской области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от 18.03.2020 </w:t>
            </w:r>
            <w:hyperlink r:id="rId6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48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08.09.2020 </w:t>
            </w:r>
            <w:hyperlink r:id="rId7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139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25.02.2021 </w:t>
            </w:r>
            <w:hyperlink r:id="rId8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27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от 09.02.2022 </w:t>
            </w:r>
            <w:hyperlink r:id="rId9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19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29.07.2022 </w:t>
            </w:r>
            <w:hyperlink r:id="rId10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41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04.02.2025 </w:t>
            </w:r>
            <w:hyperlink r:id="rId11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17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от 31.03.2026 </w:t>
            </w:r>
            <w:hyperlink r:id="rId12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38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866" w:rsidRPr="00FA2866" w:rsidRDefault="00FA28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1. Создать в структуре администрации Губернатора и Правительства Кировской области управление профилактики коррупционных и иных правонарушений.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36">
        <w:r w:rsidRPr="00FA286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об управлении профилактики коррупционных и иных правонарушений администрации Губернатора и Правительства Кировской области согласно приложению.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 Настоящий Указ вступает в силу со дня его официального опубликования.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Губернатор</w:t>
      </w:r>
    </w:p>
    <w:p w:rsidR="00FA2866" w:rsidRPr="00FA2866" w:rsidRDefault="00FA28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FA2866" w:rsidRPr="00FA2866" w:rsidRDefault="00FA28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И.В.ВАСИЛЬЕВ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Default="00FA28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2866" w:rsidRPr="00FA2866" w:rsidRDefault="00FA2866" w:rsidP="00332C01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A2866" w:rsidRPr="00FA2866" w:rsidRDefault="00FA2866" w:rsidP="00332C01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 w:rsidP="00332C01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Утверждено</w:t>
      </w:r>
    </w:p>
    <w:p w:rsidR="00FA2866" w:rsidRPr="00FA2866" w:rsidRDefault="00FA2866" w:rsidP="00332C01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Указом</w:t>
      </w:r>
    </w:p>
    <w:p w:rsidR="00FA2866" w:rsidRPr="00FA2866" w:rsidRDefault="00FA2866" w:rsidP="00332C01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</w:p>
    <w:p w:rsidR="00FA2866" w:rsidRPr="00FA2866" w:rsidRDefault="00FA2866" w:rsidP="00332C01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от 14 октября 2019 г. N 133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FA2866">
        <w:rPr>
          <w:rFonts w:ascii="Times New Roman" w:hAnsi="Times New Roman" w:cs="Times New Roman"/>
          <w:sz w:val="28"/>
          <w:szCs w:val="28"/>
        </w:rPr>
        <w:t>ПОЛОЖЕНИЕ</w:t>
      </w: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ОБ УПРАВЛЕНИИ ПРОФИЛАКТИКИ КОРРУПЦИОННЫХ И ИНЫХ</w:t>
      </w: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ПРАВОНАРУШЕНИЙ АДМИНИСТРАЦИИ ГУБЕРНАТОРА</w:t>
      </w:r>
    </w:p>
    <w:p w:rsidR="00FA2866" w:rsidRPr="00FA2866" w:rsidRDefault="00FA28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</w:p>
    <w:p w:rsidR="00FA2866" w:rsidRPr="00FA2866" w:rsidRDefault="00FA286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A2866" w:rsidRPr="00FA286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866" w:rsidRPr="00FA2866" w:rsidRDefault="00FA28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866" w:rsidRPr="00FA2866" w:rsidRDefault="00FA28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(в ред. Указов Губернатора Кировской области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от 18.03.2020 </w:t>
            </w:r>
            <w:hyperlink r:id="rId13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48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08.09.2020 </w:t>
            </w:r>
            <w:hyperlink r:id="rId14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139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25.02.2021 </w:t>
            </w:r>
            <w:hyperlink r:id="rId15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27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от 09.02.2022 </w:t>
            </w:r>
            <w:hyperlink r:id="rId16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19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29.07.2022 </w:t>
            </w:r>
            <w:hyperlink r:id="rId17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41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, от 04.02.2025 </w:t>
            </w:r>
            <w:hyperlink r:id="rId18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17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A2866" w:rsidRPr="00FA2866" w:rsidRDefault="00FA28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866">
              <w:rPr>
                <w:rFonts w:ascii="Times New Roman" w:hAnsi="Times New Roman" w:cs="Times New Roman"/>
                <w:sz w:val="28"/>
                <w:szCs w:val="28"/>
              </w:rPr>
              <w:t xml:space="preserve">от 31.03.2026 </w:t>
            </w:r>
            <w:hyperlink r:id="rId19">
              <w:r w:rsidRPr="00FA2866">
                <w:rPr>
                  <w:rFonts w:ascii="Times New Roman" w:hAnsi="Times New Roman" w:cs="Times New Roman"/>
                  <w:sz w:val="28"/>
                  <w:szCs w:val="28"/>
                </w:rPr>
                <w:t>N 38</w:t>
              </w:r>
            </w:hyperlink>
            <w:r w:rsidRPr="00FA28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2866" w:rsidRPr="00FA2866" w:rsidRDefault="00FA28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1.1. Управление профилактики коррупционных и иных правонарушений администрации Губернатора и Правительства Кировской области (далее - управление) является структурным подразделением администрации Губернатора и Правительства Кировской области, а также органом по профилактике коррупционных и иных правонарушений.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08.09.2020 N 139)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1.2. Управление подчиняется непосредственно Губернатору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1.3. Управление в своей деятельности руководствуется </w:t>
      </w:r>
      <w:hyperlink r:id="rId21">
        <w:r w:rsidRPr="00FA286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настоящим Положением об управлении профилактики коррупционных и иных правонарушений администрации Губернатора и Правительства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1.4. Начальник управления несет персональную ответственность за деятельность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lastRenderedPageBreak/>
        <w:t>1.5. Управление в пределах своей компетенции взаимодействует с Управлением Президента Российской Федерации по вопросам государственной службы, кадров и противодействия коррупции.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04.02.2025 N 17)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2. Основные задачи управления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Основными задачами управления являются: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2.1. Формирование у лиц, замещающих государственные должности Кировской области, государственных гражданских служащих Кировской области, муниципальных служащих и граждан нетерпимости к коррупционному поведению.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2.2. Профилактика коррупционных правонарушений в Правительстве Кировской области, исполнительных органах Кировской области, организациях, созданных для выполнения задач, поставленных перед исполнительными органами Кировской области.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(п. 2.2 в ред. </w:t>
      </w:r>
      <w:hyperlink r:id="rId23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2.3. Осуществление контроля за соблюдением лицами, замещающими государственные должности Кировской области, для которых федеральными законами не предусмотрено иное (далее - лица, замещающие государственные должности Кировской области), государственными гражданскими служащими Кировской области и лицами, замещающими отдельные должности на основании трудового договора в организациях, созданных для выполнения задач, поставленных перед исполнительными органами Кировской области, запретов, ограничений и требований, установленных в целях противодействия коррупции.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2.4. Обеспечение соблюдения требований законодательства Российской Федерации о контроле за расходами, а также иных </w:t>
      </w:r>
      <w:proofErr w:type="spellStart"/>
      <w:r w:rsidRPr="00FA286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FA2866">
        <w:rPr>
          <w:rFonts w:ascii="Times New Roman" w:hAnsi="Times New Roman" w:cs="Times New Roman"/>
          <w:sz w:val="28"/>
          <w:szCs w:val="28"/>
        </w:rPr>
        <w:t xml:space="preserve"> норм лицами, замещающими государственные должности Кировской области, муниципальные должности, должности главы местной администрации по контракту, государственными гражданскими служащими Кировской области, муниципальными служащими.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(п. 2.4 в ред. </w:t>
      </w:r>
      <w:hyperlink r:id="rId25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25.02.2021 N 27)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(раздел 2 в ред. </w:t>
      </w:r>
      <w:hyperlink r:id="rId26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18.03.2020 N 48)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 Основные функции управления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Управление осуществляет следующие основные функции: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3.1. Обеспечение соблюдения лицами, замещающими государственные должности Кировской области, государственными гражданскими служащими </w:t>
      </w:r>
      <w:r w:rsidRPr="00FA2866">
        <w:rPr>
          <w:rFonts w:ascii="Times New Roman" w:hAnsi="Times New Roman" w:cs="Times New Roman"/>
          <w:sz w:val="28"/>
          <w:szCs w:val="28"/>
        </w:rPr>
        <w:lastRenderedPageBreak/>
        <w:t>Кировской области запретов, ограничений и требований, установленных в целях противодействия коррупции.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3.2. 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Кировской области, и при исполнении должностных обязанностей государственными гражданскими служащими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3.3. Обеспечение деятельности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04.02.2025 N 17)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3.4. Участие в пределах своей компетенции в работе комиссий по соблюдению требований к служебному поведению и урегулированию конфликта интересов, образованных в исполнительных органах Кировской области и в органах местного самоуправления муниципальных образований Кировской области.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3.5. Оказание лицам, замещающим государственные должности Кировской области, государственным гражданским служащим Кировской области, 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3.6. Участие в пределах своей компетенции в обеспечении соблюдения в Правительстве Кировской области и исполнительных органах Кировской области законных прав и интересов лица, сообщившего о ставшем ему известном факте коррупции.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9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3.7. Обеспечение реализации государственными гражданскими служащими Кировской области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3.8. Осуществление проверки: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Кировской </w:t>
      </w:r>
      <w:r w:rsidRPr="00FA2866">
        <w:rPr>
          <w:rFonts w:ascii="Times New Roman" w:hAnsi="Times New Roman" w:cs="Times New Roman"/>
          <w:sz w:val="28"/>
          <w:szCs w:val="28"/>
        </w:rPr>
        <w:lastRenderedPageBreak/>
        <w:t>области, для которых федеральными законами не предусмотрено иное, муниципальных должностей, должностей главы местной администрации по контракту, должностей государственной гражданской службы Кировской области;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25.02.2021 </w:t>
      </w:r>
      <w:hyperlink r:id="rId30">
        <w:r w:rsidRPr="00FA2866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, от 04.02.2025 </w:t>
      </w:r>
      <w:hyperlink r:id="rId31">
        <w:r w:rsidRPr="00FA2866">
          <w:rPr>
            <w:rFonts w:ascii="Times New Roman" w:hAnsi="Times New Roman" w:cs="Times New Roman"/>
            <w:sz w:val="28"/>
            <w:szCs w:val="28"/>
          </w:rPr>
          <w:t>N 17</w:t>
        </w:r>
      </w:hyperlink>
      <w:r w:rsidRPr="00FA2866">
        <w:rPr>
          <w:rFonts w:ascii="Times New Roman" w:hAnsi="Times New Roman" w:cs="Times New Roman"/>
          <w:sz w:val="28"/>
          <w:szCs w:val="28"/>
        </w:rPr>
        <w:t>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должности Кировской области, муниципальные должности, должности главы местной администрации по контракту, государственными гражданскими служащими Кировской области;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25.02.2021 </w:t>
      </w:r>
      <w:hyperlink r:id="rId32">
        <w:r w:rsidRPr="00FA2866">
          <w:rPr>
            <w:rFonts w:ascii="Times New Roman" w:hAnsi="Times New Roman" w:cs="Times New Roman"/>
            <w:sz w:val="28"/>
            <w:szCs w:val="28"/>
          </w:rPr>
          <w:t>N 27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, от 09.02.2022 </w:t>
      </w:r>
      <w:hyperlink r:id="rId33">
        <w:r w:rsidRPr="00FA2866">
          <w:rPr>
            <w:rFonts w:ascii="Times New Roman" w:hAnsi="Times New Roman" w:cs="Times New Roman"/>
            <w:sz w:val="28"/>
            <w:szCs w:val="28"/>
          </w:rPr>
          <w:t>N 19</w:t>
        </w:r>
      </w:hyperlink>
      <w:r w:rsidRPr="00FA2866">
        <w:rPr>
          <w:rFonts w:ascii="Times New Roman" w:hAnsi="Times New Roman" w:cs="Times New Roman"/>
          <w:sz w:val="28"/>
          <w:szCs w:val="28"/>
        </w:rPr>
        <w:t>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соблюдения лицами, замещающими государственные должности Кировской области, и государственными гражданскими служащими Кировской области запретов, ограничений и требований, установленных в целях противодействия коррупции;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соблюдения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соблюдения гражданами, замещавшими государственные должности Кировской области, ограничений при заключении ими после увольнения трудового договора и (или) гражданско-правового договора в случаях, предусмотренных </w:t>
      </w:r>
      <w:hyperlink r:id="rId34">
        <w:r w:rsidRPr="00FA286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Кировской области от 30.04.2009 N 365-ЗО "О противодействии коррупции в Кировской области".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3.9. Осуществление контроля за соблюдением законодательства Российской Федерации о противодействии коррупции в кировских областных государственных учреждениях и организациях, созданных для выполнения задач, поставленных перед исполнительными органами Кировской области, а также за реализацией в них мер по профилактике коррупционных правонарушений.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3.10. Участие в пределах своей компетенции в подготовке и рассмотрении проектов нормативных правовых актов Кировской области по вопросам противодействия коррупции.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3.11. Анализ сведений: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характера, </w:t>
      </w:r>
      <w:r w:rsidRPr="00FA2866">
        <w:rPr>
          <w:rFonts w:ascii="Times New Roman" w:hAnsi="Times New Roman" w:cs="Times New Roman"/>
          <w:sz w:val="28"/>
          <w:szCs w:val="28"/>
        </w:rPr>
        <w:lastRenderedPageBreak/>
        <w:t>представленных гражданами, претендующими на замещение государственных должностей Кировской области, муниципальных должностей, должностей главы местной администрации по контракту, должностей государственной гражданской службы Кировской области;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6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25.02.2021 N 27)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представленных лицами, замещающими государственные должности Кировской области, муниципальные должности, должности главы местной администрации по контракту, должности государственной гражданской службы Кировской области;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25.02.2021 N 27)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 соблюдении лицами, замещающими государственные должности Кировской области, и государственными гражданскими служащими Кировской области запретов, ограничений, требований и обязанностей, установленных в целях противодействия коррупции;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 соблюдении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о соблюдении гражданами, замещавшими государственные должности Кировской области, ограничений при заключении ими после увольнения трудового договора и (или) гражданско-правового договора в случаях, предусмотренных </w:t>
      </w:r>
      <w:hyperlink r:id="rId38">
        <w:r w:rsidRPr="00FA286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Кировской области от 30.04.2009 N 365-ЗО "О противодействии коррупции в Кировской области".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3.12. Исключен. - </w:t>
      </w:r>
      <w:hyperlink r:id="rId39">
        <w:r w:rsidRPr="00FA2866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3.13. Обеспечение деятельности комиссии по координации работы по противодействию коррупции в Кировской области, подготовка материалов к заседаниям указанной комиссии и контроль за исполнением принятых ею решений.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3.14. Проведение в пределах своей компетенции мониторинга: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деятельности по профилактике коррупционных правонарушений в органах местного самоуправления муниципальных образований Кировской области,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04.02.2025 N 17)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реализации организациями обязанности принимать меры по </w:t>
      </w:r>
      <w:r w:rsidRPr="00FA2866">
        <w:rPr>
          <w:rFonts w:ascii="Times New Roman" w:hAnsi="Times New Roman" w:cs="Times New Roman"/>
          <w:sz w:val="28"/>
          <w:szCs w:val="28"/>
        </w:rPr>
        <w:lastRenderedPageBreak/>
        <w:t>предупреждению коррупции.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3.15. Организация в пределах своей компетенции </w:t>
      </w:r>
      <w:proofErr w:type="spellStart"/>
      <w:r w:rsidRPr="00FA2866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A2866">
        <w:rPr>
          <w:rFonts w:ascii="Times New Roman" w:hAnsi="Times New Roman" w:cs="Times New Roman"/>
          <w:sz w:val="28"/>
          <w:szCs w:val="28"/>
        </w:rPr>
        <w:t xml:space="preserve"> просвещения, а также осуществление контроля за его организацией в государственных учреждениях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3.16. Осуществление иных функций в области противодействия коррупции в соответствии с законодательством Российской Федерации.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В целях реализации своих функций управление: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осуществление оперативно-розыскной деятельности, в органы прокуратуры Российской Федерации, иные федеральные государственные органы, территориальные органы федеральных органов исполнительной власти,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Кировской области, для которых федеральными законами не предусмотрено иное, государственных гражданских служащих Кировской области,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29.07.2022 N 41)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Кировской области, органами местного самоуправления муниципальных образований Кировской области,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получает в пределах своей компетенции информацию от физических и юридических лиц (с их согласия);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пользуется государственной информационной системой в области </w:t>
      </w:r>
      <w:r w:rsidRPr="00FA2866">
        <w:rPr>
          <w:rFonts w:ascii="Times New Roman" w:hAnsi="Times New Roman" w:cs="Times New Roman"/>
          <w:sz w:val="28"/>
          <w:szCs w:val="28"/>
        </w:rPr>
        <w:lastRenderedPageBreak/>
        <w:t>противодействия коррупции "Посейдон";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42">
        <w:r w:rsidRPr="00FA286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29.07.2022 N 41)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проводит иные мероприятия, направленные на противодействие коррупции.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(раздел 3 в ред. </w:t>
      </w:r>
      <w:hyperlink r:id="rId43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18.03.2020 N 48)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 Организация деятельности управления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4.1. Управление возглавляет начальник управления профилактики коррупционных и иных правонарушений администрации Губернатора и Правительства Кировской области (далее - начальник управления), который назначается на должность и освобождается от нее Губернатором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4.2. Государственные гражданские служащие управления назначаются на должность и освобождаются от нее Губернатором Кировской области по представлению начальника управления.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(п. 4.2 в ред. </w:t>
      </w:r>
      <w:hyperlink r:id="rId44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09.02.2022 N 19)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4.3. Должностные регламенты государственных гражданских служащих управления утверждаются Губернатором Кировской области.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(п. 4.3 в ред. </w:t>
      </w:r>
      <w:hyperlink r:id="rId45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09.02.2022 N 19)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 Начальник управления в соответствии с законодательством: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4.4.1. Организует работу управления, распределяет должностные обязанности между сотрудниками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4.4.2. Представляет управление в отношениях с другими структурными подразделениями администрации Губернатора и Правительства Кировской области, исполнительными органами Кировской области, органами местного самоуправления муниципальных образований Кировской области, государственными и негосударственными организациями, учреждениями, предприятиями.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6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31.03.2026 N 38)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4.4.3. Вносит Губернатору Кировской области предложения по совершенствованию организационной структуры, штатной численности, поощрению сотрудников управления или наложению на них дисциплинарных взысканий в соответствии с действующим законодательством.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A286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A2866">
        <w:rPr>
          <w:rFonts w:ascii="Times New Roman" w:hAnsi="Times New Roman" w:cs="Times New Roman"/>
          <w:sz w:val="28"/>
          <w:szCs w:val="28"/>
        </w:rPr>
        <w:t xml:space="preserve">. 4.4.3 в ред. </w:t>
      </w:r>
      <w:hyperlink r:id="rId47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09.02.2022 N 19)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4.4.4. В установленном порядке вносит предложения о назначении на должность и освобождении от нее сотрудников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lastRenderedPageBreak/>
        <w:t>4.4.5. Решает вопросы о направлении сотрудников управления в служебные командировки.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4.4.6. Обеспечивает условия для должностного и профессионального роста сотрудников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4.4.7. Принимает решения по вопросам, отнесенным к сфере деятельности управления, визирует проекты документов, подписывает документы по вопросам деятельности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4.4.8. Участвует в установленном порядке в заседаниях Правительства Кировской области, совещаниях Губернатора Кировской области, вице-губернатора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4.4.9. Вносит в Правительство Кировской области проекты нормативных правовых актов, относящихся к сфере деятельности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4.4.10. Обеспечивает выполнение непосредственных поручений Губернатора Кировской области.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A286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A2866">
        <w:rPr>
          <w:rFonts w:ascii="Times New Roman" w:hAnsi="Times New Roman" w:cs="Times New Roman"/>
          <w:sz w:val="28"/>
          <w:szCs w:val="28"/>
        </w:rPr>
        <w:t xml:space="preserve">. 4.4.10 в ред. </w:t>
      </w:r>
      <w:hyperlink r:id="rId48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09.02.2022 N 19)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4.4.11. Начальник управления несет персональную ответственность за состояние служебной дисциплины в управлении.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4.4.11-1. В пределах своей компетенции издает распоряжения, дает поручения, обязательные для исполнения работниками управления.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A286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A2866">
        <w:rPr>
          <w:rFonts w:ascii="Times New Roman" w:hAnsi="Times New Roman" w:cs="Times New Roman"/>
          <w:sz w:val="28"/>
          <w:szCs w:val="28"/>
        </w:rPr>
        <w:t xml:space="preserve">. 4.4.11-1 введен </w:t>
      </w:r>
      <w:hyperlink r:id="rId49">
        <w:r w:rsidRPr="00FA286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08.09.2020 N 139)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4.4.12. Осуществляет другие функции в соответствии с законодательством.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4.5. Государственные гражданские служащие управления несут ответственность за выполнение возложенных на них обязанностей в соответствии с утверждаемым Губернатором Кировской области должностным регламентом.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(п. 4.5 в ред. </w:t>
      </w:r>
      <w:hyperlink r:id="rId50">
        <w:r w:rsidRPr="00FA2866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A2866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09.02.2022 N 19)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4.6. Финансирование деятельности управления осуществляется за счет средств областного бюджета, предусмотренных на финансирование деятельности администрации Губернатора и Правительства Кировской области.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>4.7. Управление имеет круглую печать и бланк с наименованием управления.</w:t>
      </w:r>
    </w:p>
    <w:p w:rsidR="00FA2866" w:rsidRPr="00FA2866" w:rsidRDefault="00FA28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866">
        <w:rPr>
          <w:rFonts w:ascii="Times New Roman" w:hAnsi="Times New Roman" w:cs="Times New Roman"/>
          <w:sz w:val="28"/>
          <w:szCs w:val="28"/>
        </w:rPr>
        <w:t xml:space="preserve">4.8. Документационное, материально-техническое и другое обеспечение деятельности управления осуществляют соответствующие структурные </w:t>
      </w:r>
      <w:r w:rsidRPr="00FA2866">
        <w:rPr>
          <w:rFonts w:ascii="Times New Roman" w:hAnsi="Times New Roman" w:cs="Times New Roman"/>
          <w:sz w:val="28"/>
          <w:szCs w:val="28"/>
        </w:rPr>
        <w:lastRenderedPageBreak/>
        <w:t>подразделения администрации Губернатора и Правительства Кировской области.</w:t>
      </w: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866" w:rsidRPr="00FA2866" w:rsidRDefault="00FA286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C11E8" w:rsidRPr="00FA2866" w:rsidRDefault="00FC11E8">
      <w:pPr>
        <w:rPr>
          <w:rFonts w:ascii="Times New Roman" w:hAnsi="Times New Roman" w:cs="Times New Roman"/>
          <w:sz w:val="28"/>
          <w:szCs w:val="28"/>
        </w:rPr>
      </w:pPr>
    </w:p>
    <w:sectPr w:rsidR="00FC11E8" w:rsidRPr="00FA2866" w:rsidSect="00FA2866">
      <w:headerReference w:type="default" r:id="rId5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621" w:rsidRDefault="005A2621" w:rsidP="00FA2866">
      <w:pPr>
        <w:spacing w:after="0" w:line="240" w:lineRule="auto"/>
      </w:pPr>
      <w:r>
        <w:separator/>
      </w:r>
    </w:p>
  </w:endnote>
  <w:endnote w:type="continuationSeparator" w:id="0">
    <w:p w:rsidR="005A2621" w:rsidRDefault="005A2621" w:rsidP="00FA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621" w:rsidRDefault="005A2621" w:rsidP="00FA2866">
      <w:pPr>
        <w:spacing w:after="0" w:line="240" w:lineRule="auto"/>
      </w:pPr>
      <w:r>
        <w:separator/>
      </w:r>
    </w:p>
  </w:footnote>
  <w:footnote w:type="continuationSeparator" w:id="0">
    <w:p w:rsidR="005A2621" w:rsidRDefault="005A2621" w:rsidP="00FA2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6769986"/>
      <w:docPartObj>
        <w:docPartGallery w:val="Page Numbers (Top of Page)"/>
        <w:docPartUnique/>
      </w:docPartObj>
    </w:sdtPr>
    <w:sdtContent>
      <w:p w:rsidR="00FA2866" w:rsidRPr="00FA2866" w:rsidRDefault="00C7511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28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2866" w:rsidRPr="00FA28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A28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2C01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FA28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2866" w:rsidRPr="00FA2866" w:rsidRDefault="00FA2866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866"/>
    <w:rsid w:val="0008344A"/>
    <w:rsid w:val="00332C01"/>
    <w:rsid w:val="005A2621"/>
    <w:rsid w:val="00C7511D"/>
    <w:rsid w:val="00FA2866"/>
    <w:rsid w:val="00FC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2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28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A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66"/>
  </w:style>
  <w:style w:type="paragraph" w:styleId="a5">
    <w:name w:val="footer"/>
    <w:basedOn w:val="a"/>
    <w:link w:val="a6"/>
    <w:uiPriority w:val="99"/>
    <w:semiHidden/>
    <w:unhideWhenUsed/>
    <w:rsid w:val="00FA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2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54344&amp;dst=100007" TargetMode="External"/><Relationship Id="rId18" Type="http://schemas.openxmlformats.org/officeDocument/2006/relationships/hyperlink" Target="https://login.consultant.ru/link/?req=doc&amp;base=RLAW240&amp;n=240642&amp;dst=100007" TargetMode="External"/><Relationship Id="rId26" Type="http://schemas.openxmlformats.org/officeDocument/2006/relationships/hyperlink" Target="https://login.consultant.ru/link/?req=doc&amp;base=RLAW240&amp;n=154344&amp;dst=100013" TargetMode="External"/><Relationship Id="rId39" Type="http://schemas.openxmlformats.org/officeDocument/2006/relationships/hyperlink" Target="https://login.consultant.ru/link/?req=doc&amp;base=RLAW240&amp;n=263465&amp;dst=1000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RLAW240&amp;n=258942" TargetMode="External"/><Relationship Id="rId42" Type="http://schemas.openxmlformats.org/officeDocument/2006/relationships/hyperlink" Target="https://login.consultant.ru/link/?req=doc&amp;base=RLAW240&amp;n=192240&amp;dst=100026" TargetMode="External"/><Relationship Id="rId47" Type="http://schemas.openxmlformats.org/officeDocument/2006/relationships/hyperlink" Target="https://login.consultant.ru/link/?req=doc&amp;base=RLAW240&amp;n=184625&amp;dst=100015" TargetMode="External"/><Relationship Id="rId50" Type="http://schemas.openxmlformats.org/officeDocument/2006/relationships/hyperlink" Target="https://login.consultant.ru/link/?req=doc&amp;base=RLAW240&amp;n=184625&amp;dst=100019" TargetMode="External"/><Relationship Id="rId7" Type="http://schemas.openxmlformats.org/officeDocument/2006/relationships/hyperlink" Target="https://login.consultant.ru/link/?req=doc&amp;base=RLAW240&amp;n=160567&amp;dst=100008" TargetMode="External"/><Relationship Id="rId12" Type="http://schemas.openxmlformats.org/officeDocument/2006/relationships/hyperlink" Target="https://login.consultant.ru/link/?req=doc&amp;base=RLAW240&amp;n=263465&amp;dst=100007" TargetMode="External"/><Relationship Id="rId17" Type="http://schemas.openxmlformats.org/officeDocument/2006/relationships/hyperlink" Target="https://login.consultant.ru/link/?req=doc&amp;base=RLAW240&amp;n=192240&amp;dst=100024" TargetMode="External"/><Relationship Id="rId25" Type="http://schemas.openxmlformats.org/officeDocument/2006/relationships/hyperlink" Target="https://login.consultant.ru/link/?req=doc&amp;base=RLAW240&amp;n=263495&amp;dst=100047" TargetMode="External"/><Relationship Id="rId33" Type="http://schemas.openxmlformats.org/officeDocument/2006/relationships/hyperlink" Target="https://login.consultant.ru/link/?req=doc&amp;base=RLAW240&amp;n=184625&amp;dst=100008" TargetMode="External"/><Relationship Id="rId38" Type="http://schemas.openxmlformats.org/officeDocument/2006/relationships/hyperlink" Target="https://login.consultant.ru/link/?req=doc&amp;base=RLAW240&amp;n=258942" TargetMode="External"/><Relationship Id="rId46" Type="http://schemas.openxmlformats.org/officeDocument/2006/relationships/hyperlink" Target="https://login.consultant.ru/link/?req=doc&amp;base=RLAW240&amp;n=263465&amp;dst=1000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84625&amp;dst=100007" TargetMode="External"/><Relationship Id="rId20" Type="http://schemas.openxmlformats.org/officeDocument/2006/relationships/hyperlink" Target="https://login.consultant.ru/link/?req=doc&amp;base=RLAW240&amp;n=160567&amp;dst=100009" TargetMode="External"/><Relationship Id="rId29" Type="http://schemas.openxmlformats.org/officeDocument/2006/relationships/hyperlink" Target="https://login.consultant.ru/link/?req=doc&amp;base=RLAW240&amp;n=263465&amp;dst=100013" TargetMode="External"/><Relationship Id="rId41" Type="http://schemas.openxmlformats.org/officeDocument/2006/relationships/hyperlink" Target="https://login.consultant.ru/link/?req=doc&amp;base=RLAW240&amp;n=192240&amp;dst=100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4344&amp;dst=100007" TargetMode="External"/><Relationship Id="rId11" Type="http://schemas.openxmlformats.org/officeDocument/2006/relationships/hyperlink" Target="https://login.consultant.ru/link/?req=doc&amp;base=RLAW240&amp;n=240642&amp;dst=100007" TargetMode="External"/><Relationship Id="rId24" Type="http://schemas.openxmlformats.org/officeDocument/2006/relationships/hyperlink" Target="https://login.consultant.ru/link/?req=doc&amp;base=RLAW240&amp;n=263465&amp;dst=100011" TargetMode="External"/><Relationship Id="rId32" Type="http://schemas.openxmlformats.org/officeDocument/2006/relationships/hyperlink" Target="https://login.consultant.ru/link/?req=doc&amp;base=RLAW240&amp;n=263495&amp;dst=100052" TargetMode="External"/><Relationship Id="rId37" Type="http://schemas.openxmlformats.org/officeDocument/2006/relationships/hyperlink" Target="https://login.consultant.ru/link/?req=doc&amp;base=RLAW240&amp;n=263495&amp;dst=100055" TargetMode="External"/><Relationship Id="rId40" Type="http://schemas.openxmlformats.org/officeDocument/2006/relationships/hyperlink" Target="https://login.consultant.ru/link/?req=doc&amp;base=RLAW240&amp;n=240642&amp;dst=100014" TargetMode="External"/><Relationship Id="rId45" Type="http://schemas.openxmlformats.org/officeDocument/2006/relationships/hyperlink" Target="https://login.consultant.ru/link/?req=doc&amp;base=RLAW240&amp;n=184625&amp;dst=100012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263495&amp;dst=100046" TargetMode="External"/><Relationship Id="rId23" Type="http://schemas.openxmlformats.org/officeDocument/2006/relationships/hyperlink" Target="https://login.consultant.ru/link/?req=doc&amp;base=RLAW240&amp;n=263465&amp;dst=100009" TargetMode="External"/><Relationship Id="rId28" Type="http://schemas.openxmlformats.org/officeDocument/2006/relationships/hyperlink" Target="https://login.consultant.ru/link/?req=doc&amp;base=RLAW240&amp;n=263465&amp;dst=100013" TargetMode="External"/><Relationship Id="rId36" Type="http://schemas.openxmlformats.org/officeDocument/2006/relationships/hyperlink" Target="https://login.consultant.ru/link/?req=doc&amp;base=RLAW240&amp;n=263495&amp;dst=100053" TargetMode="External"/><Relationship Id="rId49" Type="http://schemas.openxmlformats.org/officeDocument/2006/relationships/hyperlink" Target="https://login.consultant.ru/link/?req=doc&amp;base=RLAW240&amp;n=160567&amp;dst=100010" TargetMode="External"/><Relationship Id="rId10" Type="http://schemas.openxmlformats.org/officeDocument/2006/relationships/hyperlink" Target="https://login.consultant.ru/link/?req=doc&amp;base=RLAW240&amp;n=192240&amp;dst=100024" TargetMode="External"/><Relationship Id="rId19" Type="http://schemas.openxmlformats.org/officeDocument/2006/relationships/hyperlink" Target="https://login.consultant.ru/link/?req=doc&amp;base=RLAW240&amp;n=263465&amp;dst=100007" TargetMode="External"/><Relationship Id="rId31" Type="http://schemas.openxmlformats.org/officeDocument/2006/relationships/hyperlink" Target="https://login.consultant.ru/link/?req=doc&amp;base=RLAW240&amp;n=240642&amp;dst=100011" TargetMode="External"/><Relationship Id="rId44" Type="http://schemas.openxmlformats.org/officeDocument/2006/relationships/hyperlink" Target="https://login.consultant.ru/link/?req=doc&amp;base=RLAW240&amp;n=184625&amp;dst=100010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184625&amp;dst=100007" TargetMode="External"/><Relationship Id="rId14" Type="http://schemas.openxmlformats.org/officeDocument/2006/relationships/hyperlink" Target="https://login.consultant.ru/link/?req=doc&amp;base=RLAW240&amp;n=160567&amp;dst=100008" TargetMode="External"/><Relationship Id="rId22" Type="http://schemas.openxmlformats.org/officeDocument/2006/relationships/hyperlink" Target="https://login.consultant.ru/link/?req=doc&amp;base=RLAW240&amp;n=240642&amp;dst=100008" TargetMode="External"/><Relationship Id="rId27" Type="http://schemas.openxmlformats.org/officeDocument/2006/relationships/hyperlink" Target="https://login.consultant.ru/link/?req=doc&amp;base=RLAW240&amp;n=240642&amp;dst=100010" TargetMode="External"/><Relationship Id="rId30" Type="http://schemas.openxmlformats.org/officeDocument/2006/relationships/hyperlink" Target="https://login.consultant.ru/link/?req=doc&amp;base=RLAW240&amp;n=263495&amp;dst=100050" TargetMode="External"/><Relationship Id="rId35" Type="http://schemas.openxmlformats.org/officeDocument/2006/relationships/hyperlink" Target="https://login.consultant.ru/link/?req=doc&amp;base=RLAW240&amp;n=263465&amp;dst=100014" TargetMode="External"/><Relationship Id="rId43" Type="http://schemas.openxmlformats.org/officeDocument/2006/relationships/hyperlink" Target="https://login.consultant.ru/link/?req=doc&amp;base=RLAW240&amp;n=154344&amp;dst=100020" TargetMode="External"/><Relationship Id="rId48" Type="http://schemas.openxmlformats.org/officeDocument/2006/relationships/hyperlink" Target="https://login.consultant.ru/link/?req=doc&amp;base=RLAW240&amp;n=184625&amp;dst=100017" TargetMode="External"/><Relationship Id="rId8" Type="http://schemas.openxmlformats.org/officeDocument/2006/relationships/hyperlink" Target="https://login.consultant.ru/link/?req=doc&amp;base=RLAW240&amp;n=263495&amp;dst=100046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3245</Words>
  <Characters>18500</Characters>
  <Application>Microsoft Office Word</Application>
  <DocSecurity>0</DocSecurity>
  <Lines>154</Lines>
  <Paragraphs>43</Paragraphs>
  <ScaleCrop>false</ScaleCrop>
  <Company/>
  <LinksUpToDate>false</LinksUpToDate>
  <CharactersWithSpaces>21702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2</cp:revision>
  <dcterms:created xsi:type="dcterms:W3CDTF">2026-04-15T09:36:00Z</dcterms:created>
  <dcterms:modified xsi:type="dcterms:W3CDTF">2026-04-15T09:53:00Z</dcterms:modified>
</cp:coreProperties>
</file>