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1" w:rsidRDefault="007C6E81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  <w:r w:rsidRPr="00D803B6">
        <w:rPr>
          <w:rStyle w:val="2"/>
          <w:b/>
          <w:sz w:val="28"/>
          <w:szCs w:val="28"/>
        </w:rPr>
        <w:t>ДОКЛАД</w:t>
      </w:r>
      <w:r>
        <w:rPr>
          <w:rStyle w:val="2"/>
          <w:b/>
          <w:sz w:val="28"/>
          <w:szCs w:val="28"/>
        </w:rPr>
        <w:t xml:space="preserve"> </w:t>
      </w:r>
      <w:r w:rsidRPr="00D803B6">
        <w:rPr>
          <w:rStyle w:val="2"/>
          <w:b/>
          <w:sz w:val="28"/>
          <w:szCs w:val="28"/>
        </w:rPr>
        <w:t xml:space="preserve">администрации </w:t>
      </w:r>
      <w:r>
        <w:rPr>
          <w:rStyle w:val="2"/>
          <w:b/>
          <w:sz w:val="28"/>
          <w:szCs w:val="28"/>
        </w:rPr>
        <w:t xml:space="preserve">Губернатора и </w:t>
      </w:r>
      <w:r w:rsidRPr="00D803B6">
        <w:rPr>
          <w:rStyle w:val="2"/>
          <w:b/>
          <w:sz w:val="28"/>
          <w:szCs w:val="28"/>
        </w:rPr>
        <w:t xml:space="preserve">Правительства Кировской области о правоприменительной практике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за </w:t>
      </w:r>
      <w:r>
        <w:rPr>
          <w:rStyle w:val="2"/>
          <w:b/>
          <w:sz w:val="28"/>
          <w:szCs w:val="28"/>
        </w:rPr>
        <w:t>третий</w:t>
      </w:r>
      <w:r w:rsidRPr="00D803B6">
        <w:rPr>
          <w:rStyle w:val="2"/>
          <w:b/>
          <w:sz w:val="28"/>
          <w:szCs w:val="28"/>
        </w:rPr>
        <w:t xml:space="preserve"> квартал 2019 года</w:t>
      </w:r>
    </w:p>
    <w:p w:rsidR="007C6E81" w:rsidRDefault="007C6E81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7C6E81" w:rsidRDefault="007C6E81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7C6E81" w:rsidRDefault="007C6E81" w:rsidP="00E23D80">
      <w:pPr>
        <w:pStyle w:val="20"/>
        <w:shd w:val="clear" w:color="auto" w:fill="auto"/>
        <w:spacing w:line="264" w:lineRule="auto"/>
        <w:ind w:left="20" w:firstLine="686"/>
        <w:jc w:val="both"/>
        <w:rPr>
          <w:rStyle w:val="BodyTextChar"/>
          <w:b w:val="0"/>
          <w:color w:val="000000"/>
          <w:sz w:val="28"/>
          <w:szCs w:val="28"/>
        </w:rPr>
      </w:pPr>
      <w:r>
        <w:rPr>
          <w:rStyle w:val="2"/>
          <w:sz w:val="28"/>
          <w:szCs w:val="28"/>
        </w:rPr>
        <w:t>О</w:t>
      </w:r>
      <w:r w:rsidRPr="00D70814">
        <w:rPr>
          <w:rStyle w:val="2"/>
          <w:sz w:val="28"/>
          <w:szCs w:val="28"/>
        </w:rPr>
        <w:t>бзор</w:t>
      </w:r>
      <w:r w:rsidRPr="00D70814">
        <w:rPr>
          <w:rStyle w:val="BodyTextChar"/>
          <w:color w:val="000000"/>
          <w:sz w:val="28"/>
          <w:szCs w:val="28"/>
        </w:rPr>
        <w:t xml:space="preserve"> </w:t>
      </w:r>
      <w:r w:rsidRPr="00D70814">
        <w:rPr>
          <w:rStyle w:val="BodyTextChar"/>
          <w:b w:val="0"/>
          <w:color w:val="000000"/>
          <w:sz w:val="28"/>
          <w:szCs w:val="28"/>
        </w:rPr>
        <w:t>результатов обобщения и анализа правоприменительной практики при организации 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</w:t>
      </w:r>
      <w:r>
        <w:rPr>
          <w:rStyle w:val="BodyTextChar"/>
          <w:b w:val="0"/>
          <w:color w:val="000000"/>
          <w:sz w:val="28"/>
          <w:szCs w:val="28"/>
        </w:rPr>
        <w:t>,</w:t>
      </w:r>
      <w:r w:rsidRPr="00D70814">
        <w:rPr>
          <w:rStyle w:val="BodyTextChar"/>
          <w:b w:val="0"/>
          <w:color w:val="000000"/>
          <w:sz w:val="28"/>
          <w:szCs w:val="28"/>
        </w:rPr>
        <w:t xml:space="preserve"> </w:t>
      </w:r>
      <w:r>
        <w:rPr>
          <w:rStyle w:val="BodyTextChar"/>
          <w:b w:val="0"/>
          <w:color w:val="000000"/>
          <w:sz w:val="28"/>
          <w:szCs w:val="28"/>
        </w:rPr>
        <w:t>который представлен Вашему вниманию,</w:t>
      </w:r>
      <w:r w:rsidRPr="00D70814">
        <w:rPr>
          <w:rStyle w:val="BodyTextChar"/>
          <w:b w:val="0"/>
          <w:color w:val="000000"/>
          <w:sz w:val="28"/>
          <w:szCs w:val="28"/>
        </w:rPr>
        <w:t xml:space="preserve"> разработан в </w:t>
      </w:r>
      <w:r>
        <w:rPr>
          <w:rStyle w:val="BodyTextChar"/>
          <w:b w:val="0"/>
          <w:color w:val="000000"/>
          <w:sz w:val="28"/>
          <w:szCs w:val="28"/>
        </w:rPr>
        <w:t xml:space="preserve">целях реализации положений законодательства Российской Федерации и Кировской области в указанной области. 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firstLine="686"/>
        <w:rPr>
          <w:rStyle w:val="BodyTextChar"/>
          <w:sz w:val="28"/>
          <w:szCs w:val="28"/>
        </w:rPr>
      </w:pPr>
      <w:r w:rsidRPr="003F03CE">
        <w:rPr>
          <w:rStyle w:val="BodyTextChar"/>
          <w:sz w:val="28"/>
          <w:szCs w:val="28"/>
        </w:rPr>
        <w:t xml:space="preserve">В соответствии с ежегодным планом проведения плановых проверок органов местного самоуправления и должностных лиц местного самоуправления </w:t>
      </w:r>
      <w:r>
        <w:rPr>
          <w:rStyle w:val="BodyTextChar"/>
          <w:sz w:val="28"/>
          <w:szCs w:val="28"/>
        </w:rPr>
        <w:t xml:space="preserve">администрацией Губернатора и Правительства Кировской области в 2019 году </w:t>
      </w:r>
      <w:r w:rsidRPr="003F03CE">
        <w:rPr>
          <w:rStyle w:val="BodyTextChar"/>
          <w:sz w:val="28"/>
          <w:szCs w:val="28"/>
        </w:rPr>
        <w:t>запланировано проведение</w:t>
      </w:r>
      <w:r>
        <w:rPr>
          <w:rStyle w:val="BodyTextChar"/>
          <w:sz w:val="28"/>
          <w:szCs w:val="28"/>
        </w:rPr>
        <w:t xml:space="preserve"> проверок в отношении</w:t>
      </w:r>
      <w:r>
        <w:rPr>
          <w:rStyle w:val="BodyTextChar"/>
          <w:sz w:val="28"/>
          <w:szCs w:val="28"/>
        </w:rPr>
        <w:br/>
        <w:t>30 поднадзорных субъектов</w:t>
      </w:r>
      <w:r w:rsidRPr="003F03CE">
        <w:rPr>
          <w:rStyle w:val="BodyTextChar"/>
          <w:sz w:val="28"/>
          <w:szCs w:val="28"/>
        </w:rPr>
        <w:t xml:space="preserve">. </w:t>
      </w:r>
    </w:p>
    <w:p w:rsidR="007C6E81" w:rsidRPr="000C537A" w:rsidRDefault="007C6E81" w:rsidP="00E23D80">
      <w:pPr>
        <w:pStyle w:val="BodyText"/>
        <w:shd w:val="clear" w:color="auto" w:fill="auto"/>
        <w:spacing w:before="0" w:line="264" w:lineRule="auto"/>
        <w:ind w:firstLine="686"/>
        <w:rPr>
          <w:sz w:val="28"/>
          <w:szCs w:val="28"/>
        </w:rPr>
      </w:pPr>
      <w:r>
        <w:rPr>
          <w:rStyle w:val="BodyTextChar"/>
          <w:sz w:val="28"/>
          <w:szCs w:val="28"/>
        </w:rPr>
        <w:t xml:space="preserve">За период с 01.01.2019 по </w:t>
      </w:r>
      <w:r>
        <w:rPr>
          <w:sz w:val="28"/>
          <w:szCs w:val="28"/>
        </w:rPr>
        <w:t>30.09</w:t>
      </w:r>
      <w:r w:rsidRPr="003F03CE">
        <w:rPr>
          <w:sz w:val="28"/>
          <w:szCs w:val="28"/>
        </w:rPr>
        <w:t xml:space="preserve">.2019 </w:t>
      </w:r>
      <w:r w:rsidRPr="003F03CE">
        <w:rPr>
          <w:rStyle w:val="BodyTextChar"/>
          <w:sz w:val="28"/>
          <w:szCs w:val="28"/>
        </w:rPr>
        <w:t xml:space="preserve">проведено </w:t>
      </w:r>
      <w:r>
        <w:rPr>
          <w:rStyle w:val="BodyTextChar"/>
          <w:sz w:val="28"/>
          <w:szCs w:val="28"/>
        </w:rPr>
        <w:t>23 плановых выездных провер</w:t>
      </w:r>
      <w:r w:rsidRPr="003F03CE">
        <w:rPr>
          <w:rStyle w:val="BodyTextChar"/>
          <w:sz w:val="28"/>
          <w:szCs w:val="28"/>
        </w:rPr>
        <w:t>к</w:t>
      </w:r>
      <w:r>
        <w:rPr>
          <w:rStyle w:val="BodyTextChar"/>
          <w:sz w:val="28"/>
          <w:szCs w:val="28"/>
        </w:rPr>
        <w:t>и</w:t>
      </w:r>
      <w:r w:rsidRPr="003F03CE">
        <w:rPr>
          <w:rStyle w:val="BodyTextChar"/>
          <w:sz w:val="28"/>
          <w:szCs w:val="28"/>
        </w:rPr>
        <w:t xml:space="preserve"> органов местного с</w:t>
      </w:r>
      <w:r>
        <w:rPr>
          <w:rStyle w:val="BodyTextChar"/>
          <w:sz w:val="28"/>
          <w:szCs w:val="28"/>
        </w:rPr>
        <w:t>амоуправления Кировской области. В</w:t>
      </w:r>
      <w:r w:rsidRPr="003F03CE">
        <w:rPr>
          <w:rStyle w:val="BodyTextChar"/>
          <w:sz w:val="28"/>
          <w:szCs w:val="28"/>
        </w:rPr>
        <w:t xml:space="preserve"> целях контроля за исполнением ранее выданных предписаний об устранении</w:t>
      </w:r>
      <w:r>
        <w:rPr>
          <w:rStyle w:val="BodyTextChar"/>
          <w:sz w:val="28"/>
          <w:szCs w:val="28"/>
        </w:rPr>
        <w:t xml:space="preserve"> выявленных нарушений проведено 15</w:t>
      </w:r>
      <w:r w:rsidRPr="003F03CE">
        <w:rPr>
          <w:rStyle w:val="BodyTextChar"/>
          <w:sz w:val="28"/>
          <w:szCs w:val="28"/>
        </w:rPr>
        <w:t xml:space="preserve"> внеплановых провер</w:t>
      </w:r>
      <w:r>
        <w:rPr>
          <w:rStyle w:val="BodyTextChar"/>
          <w:sz w:val="28"/>
          <w:szCs w:val="28"/>
        </w:rPr>
        <w:t>о</w:t>
      </w:r>
      <w:r w:rsidRPr="003F03CE">
        <w:rPr>
          <w:rStyle w:val="BodyTextChar"/>
          <w:sz w:val="28"/>
          <w:szCs w:val="28"/>
        </w:rPr>
        <w:t xml:space="preserve">к, в том числе </w:t>
      </w:r>
      <w:r>
        <w:rPr>
          <w:rStyle w:val="BodyTextChar"/>
          <w:sz w:val="28"/>
          <w:szCs w:val="28"/>
        </w:rPr>
        <w:t>11</w:t>
      </w:r>
      <w:r w:rsidRPr="003F03CE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 xml:space="preserve">проверок </w:t>
      </w:r>
      <w:r w:rsidRPr="003F03CE">
        <w:rPr>
          <w:sz w:val="28"/>
          <w:szCs w:val="28"/>
        </w:rPr>
        <w:t xml:space="preserve">в отношении </w:t>
      </w:r>
      <w:r w:rsidRPr="003F03CE">
        <w:rPr>
          <w:rStyle w:val="BodyTextChar"/>
          <w:sz w:val="28"/>
          <w:szCs w:val="28"/>
        </w:rPr>
        <w:t>юридических лиц</w:t>
      </w:r>
      <w:r>
        <w:rPr>
          <w:rStyle w:val="BodyTextChar"/>
          <w:sz w:val="28"/>
          <w:szCs w:val="28"/>
        </w:rPr>
        <w:t xml:space="preserve"> и 4 проверки</w:t>
      </w:r>
      <w:r>
        <w:rPr>
          <w:rStyle w:val="BodyTextChar"/>
          <w:sz w:val="28"/>
          <w:szCs w:val="28"/>
        </w:rPr>
        <w:br/>
      </w:r>
      <w:r w:rsidRPr="003F03CE">
        <w:rPr>
          <w:sz w:val="28"/>
          <w:szCs w:val="28"/>
        </w:rPr>
        <w:t>в отношении</w:t>
      </w:r>
      <w:r>
        <w:rPr>
          <w:rStyle w:val="BodyTextChar"/>
          <w:sz w:val="28"/>
          <w:szCs w:val="28"/>
        </w:rPr>
        <w:t xml:space="preserve"> органов местного самоуправления</w:t>
      </w:r>
      <w:r w:rsidRPr="003F03CE">
        <w:rPr>
          <w:rStyle w:val="BodyTextChar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По результатам внеплановых проверок установлено, что ранее выявленные нарушения устранены на всех объектах, за исключением МКП ЖКХ пгт Афанасьево (не устранено 4 нарушения из 7 ранее выявленных), а также администрации  Зуевского городского поселения (не устранено 6 нарушений из 10 ранее выявленных). Процент исполнения предписаний составил в органах местного самоуправления – 67%, у юридических лиц – 90%.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 w:rsidRPr="003F03CE">
        <w:rPr>
          <w:rStyle w:val="BodyTextChar"/>
          <w:sz w:val="28"/>
          <w:szCs w:val="28"/>
        </w:rPr>
        <w:t>По результатам проведения</w:t>
      </w:r>
      <w:r>
        <w:rPr>
          <w:rStyle w:val="BodyTextChar"/>
          <w:sz w:val="28"/>
          <w:szCs w:val="28"/>
        </w:rPr>
        <w:t xml:space="preserve"> </w:t>
      </w:r>
      <w:r w:rsidRPr="003F03CE">
        <w:rPr>
          <w:rStyle w:val="BodyTextChar"/>
          <w:sz w:val="28"/>
          <w:szCs w:val="28"/>
        </w:rPr>
        <w:t>контрол</w:t>
      </w:r>
      <w:r>
        <w:rPr>
          <w:rStyle w:val="BodyTextChar"/>
          <w:sz w:val="28"/>
          <w:szCs w:val="28"/>
        </w:rPr>
        <w:t xml:space="preserve">ьно-надзорных мероприятий выявлено 68 нарушений обязательных требований, выдано 18 предписаний </w:t>
      </w:r>
      <w:r w:rsidRPr="003F03CE">
        <w:rPr>
          <w:rStyle w:val="BodyTextChar"/>
          <w:sz w:val="28"/>
          <w:szCs w:val="28"/>
        </w:rPr>
        <w:t>об устранении нарушений законодательства в области защ</w:t>
      </w:r>
      <w:r>
        <w:rPr>
          <w:rStyle w:val="BodyTextChar"/>
          <w:sz w:val="28"/>
          <w:szCs w:val="28"/>
        </w:rPr>
        <w:t>иты населения и территорий от чрезвычайных ситуаций природного и техногенного характера (далее – ЧС).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За 9 месяцев текущего года по результатам проверок составлено</w:t>
      </w:r>
      <w:r>
        <w:rPr>
          <w:rStyle w:val="BodyTextChar"/>
          <w:sz w:val="28"/>
          <w:szCs w:val="28"/>
        </w:rPr>
        <w:br/>
        <w:t>29 протоколов об административных правонарушениях, из них</w:t>
      </w:r>
      <w:r>
        <w:rPr>
          <w:rStyle w:val="BodyTextChar"/>
          <w:sz w:val="28"/>
          <w:szCs w:val="28"/>
        </w:rPr>
        <w:br/>
        <w:t>15 протоколов в отношении юридических лиц, 14 протоколов –</w:t>
      </w:r>
      <w:r>
        <w:rPr>
          <w:rStyle w:val="BodyTextChar"/>
          <w:sz w:val="28"/>
          <w:szCs w:val="28"/>
        </w:rPr>
        <w:br/>
        <w:t>в отношении должностных лиц, в том числе: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25 дел по ч. 1 статьи 20.6 Кодекса Российской Федерации</w:t>
      </w:r>
      <w:r>
        <w:rPr>
          <w:rStyle w:val="BodyTextChar"/>
          <w:sz w:val="28"/>
          <w:szCs w:val="28"/>
        </w:rPr>
        <w:br/>
        <w:t>об административных правонарушениях (невыполнение предусмотренных законодательством РФ и Кировской области обязанности по защите населения и территорий от ЧС);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4 дела по ч. 1 статьи 19.5 Кодекса Российской Федерации</w:t>
      </w:r>
      <w:r>
        <w:rPr>
          <w:rStyle w:val="BodyTextChar"/>
          <w:sz w:val="28"/>
          <w:szCs w:val="28"/>
        </w:rPr>
        <w:br/>
        <w:t xml:space="preserve">об административных правонарушениях </w:t>
      </w:r>
      <w:r>
        <w:rPr>
          <w:sz w:val="28"/>
          <w:szCs w:val="28"/>
        </w:rPr>
        <w:t>(н</w:t>
      </w:r>
      <w:r w:rsidRPr="00540569">
        <w:rPr>
          <w:sz w:val="28"/>
          <w:szCs w:val="28"/>
        </w:rPr>
        <w:t>евыполнение</w:t>
      </w:r>
      <w:r>
        <w:rPr>
          <w:sz w:val="28"/>
          <w:szCs w:val="28"/>
        </w:rPr>
        <w:t xml:space="preserve"> </w:t>
      </w:r>
      <w:r w:rsidRPr="00540569">
        <w:rPr>
          <w:sz w:val="28"/>
          <w:szCs w:val="28"/>
        </w:rPr>
        <w:t>в установленный срок законного предписания органа (должностного лица), осуществ</w:t>
      </w:r>
      <w:r>
        <w:rPr>
          <w:sz w:val="28"/>
          <w:szCs w:val="28"/>
        </w:rPr>
        <w:t xml:space="preserve">ляющего государственный надзор </w:t>
      </w:r>
      <w:r w:rsidRPr="00540569">
        <w:rPr>
          <w:sz w:val="28"/>
          <w:szCs w:val="28"/>
        </w:rPr>
        <w:t>об устранении нарушений законодательства</w:t>
      </w:r>
      <w:r>
        <w:rPr>
          <w:sz w:val="28"/>
          <w:szCs w:val="28"/>
        </w:rPr>
        <w:t>)</w:t>
      </w:r>
      <w:r>
        <w:rPr>
          <w:rStyle w:val="BodyTextChar"/>
          <w:sz w:val="28"/>
          <w:szCs w:val="28"/>
        </w:rPr>
        <w:t xml:space="preserve">. 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По всем делам судом установлена вина лиц, в отношении которых осуществлялось производство по делу об административном правонарушении.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К</w:t>
      </w:r>
      <w:r w:rsidRPr="003F03CE">
        <w:rPr>
          <w:rStyle w:val="BodyTextChar"/>
          <w:sz w:val="28"/>
          <w:szCs w:val="28"/>
        </w:rPr>
        <w:t xml:space="preserve"> администрат</w:t>
      </w:r>
      <w:r>
        <w:rPr>
          <w:rStyle w:val="BodyTextChar"/>
          <w:sz w:val="28"/>
          <w:szCs w:val="28"/>
        </w:rPr>
        <w:t>ивной ответственности привлечены: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3 юридических лица: МКП ЖКХ пгт Афанасьево, администрации Краснополянского и Яранского городских поселений, общая сумма назначенных</w:t>
      </w:r>
      <w:r w:rsidRPr="003F03CE">
        <w:rPr>
          <w:rStyle w:val="BodyTextChar"/>
          <w:sz w:val="28"/>
          <w:szCs w:val="28"/>
        </w:rPr>
        <w:t xml:space="preserve"> штраф</w:t>
      </w:r>
      <w:r>
        <w:rPr>
          <w:rStyle w:val="BodyTextChar"/>
          <w:sz w:val="28"/>
          <w:szCs w:val="28"/>
        </w:rPr>
        <w:t>ов составила 200</w:t>
      </w:r>
      <w:r w:rsidRPr="003F03CE">
        <w:rPr>
          <w:rStyle w:val="BodyTextChar"/>
          <w:sz w:val="28"/>
          <w:szCs w:val="28"/>
        </w:rPr>
        <w:t xml:space="preserve"> ты</w:t>
      </w:r>
      <w:r>
        <w:rPr>
          <w:rStyle w:val="BodyTextChar"/>
          <w:sz w:val="28"/>
          <w:szCs w:val="28"/>
        </w:rPr>
        <w:t>сяч рублей;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4 должностных лица – руководители и должностные лица администраций Зуевского, Краснополянского и Яранского городских поселений, недобросовестное исполнение должностных обязанностей которых привело к нарушению обязательных требований в области </w:t>
      </w:r>
      <w:r w:rsidRPr="00D70814">
        <w:rPr>
          <w:rStyle w:val="BodyTextChar"/>
          <w:color w:val="000000"/>
          <w:sz w:val="28"/>
          <w:szCs w:val="28"/>
        </w:rPr>
        <w:t xml:space="preserve">защиты населения и территорий от </w:t>
      </w:r>
      <w:r>
        <w:rPr>
          <w:rStyle w:val="BodyTextChar"/>
          <w:color w:val="000000"/>
          <w:sz w:val="28"/>
          <w:szCs w:val="28"/>
        </w:rPr>
        <w:t>ЧС</w:t>
      </w:r>
      <w:r>
        <w:rPr>
          <w:rStyle w:val="BodyTextChar"/>
          <w:sz w:val="28"/>
          <w:szCs w:val="28"/>
        </w:rPr>
        <w:t xml:space="preserve">. Сумма административных штрафов составила 42 тысяч рублей. 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По 18 делам суд признал совершенные правонарушения малозначительными в соответствии со статьей 2.9 Кодекса Российской Федерации об административных правонарушениях и ограничился вынесением устного замечания.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Два дела находятся на рассмотрении судов.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В отчетном периоде органом надзора обжаловано в судебном порядке 2 постановления о прекращении дел в связи</w:t>
      </w:r>
      <w:r>
        <w:rPr>
          <w:rStyle w:val="BodyTextChar"/>
          <w:sz w:val="28"/>
          <w:szCs w:val="28"/>
        </w:rPr>
        <w:br/>
        <w:t>с малозначительностью – в отношении администрации Лальского городского поселения Лузского района и главы Лальского поселения. Лицами, привлеченными к административной ответственности (администрация Яранского городского поселения и глава Яранского городского поселения) также были обжалованы 2 постановления мирового суда о назначении наказания.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Решениями вышестоящих судов постановления мировых судей оставлены без изменения.</w:t>
      </w:r>
    </w:p>
    <w:p w:rsidR="007C6E81" w:rsidRDefault="007C6E81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Остальные </w:t>
      </w:r>
      <w:r w:rsidRPr="00EF3898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F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вынесенные мировыми судьями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3898">
        <w:rPr>
          <w:rFonts w:ascii="Times New Roman" w:hAnsi="Times New Roman"/>
          <w:color w:val="000000"/>
          <w:sz w:val="28"/>
          <w:szCs w:val="28"/>
          <w:lang w:eastAsia="ru-RU"/>
        </w:rPr>
        <w:t>не обжаловались и в настоящее время вступили в законную силу.</w:t>
      </w:r>
    </w:p>
    <w:p w:rsidR="007C6E81" w:rsidRDefault="007C6E81" w:rsidP="00E23D80">
      <w:pPr>
        <w:widowControl w:val="0"/>
        <w:spacing w:after="0" w:line="264" w:lineRule="auto"/>
        <w:ind w:firstLine="686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>При вынесении решений о признании деяний малозначительными судами были учтены следующие обстоятельства:</w:t>
      </w:r>
    </w:p>
    <w:p w:rsidR="007C6E81" w:rsidRDefault="007C6E81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ab/>
        <w:t>в ходе рассмотрения дела виновным лицом представлены суду документы и информация о принятых мерах по устранению выявленных нарушений;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на момент рассмотрения дела допущенные нарушения частично устранены;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нарушения не повлекли за собой наступление негативных последствий;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виновное лицо ранее к административной ответственности</w:t>
      </w:r>
      <w:r>
        <w:rPr>
          <w:rStyle w:val="BodyTextChar"/>
          <w:sz w:val="28"/>
          <w:szCs w:val="28"/>
        </w:rPr>
        <w:br/>
        <w:t>за аналогичные нарушения не привлекалось.</w:t>
      </w:r>
    </w:p>
    <w:p w:rsidR="007C6E81" w:rsidRDefault="007C6E81" w:rsidP="00E23D80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положительной</w:t>
      </w:r>
      <w:r w:rsidRPr="00673220">
        <w:rPr>
          <w:rFonts w:ascii="Times New Roman" w:hAnsi="Times New Roman"/>
          <w:sz w:val="28"/>
          <w:szCs w:val="28"/>
        </w:rPr>
        <w:t xml:space="preserve"> сторон</w:t>
      </w:r>
      <w:r>
        <w:rPr>
          <w:rFonts w:ascii="Times New Roman" w:hAnsi="Times New Roman"/>
          <w:sz w:val="28"/>
          <w:szCs w:val="28"/>
        </w:rPr>
        <w:t>ы</w:t>
      </w:r>
      <w:r w:rsidRPr="00673220">
        <w:rPr>
          <w:rFonts w:ascii="Times New Roman" w:hAnsi="Times New Roman"/>
          <w:sz w:val="28"/>
          <w:szCs w:val="28"/>
        </w:rPr>
        <w:t xml:space="preserve"> необходимо отметить работу</w:t>
      </w:r>
      <w:r>
        <w:rPr>
          <w:rFonts w:ascii="Times New Roman" w:hAnsi="Times New Roman"/>
          <w:sz w:val="28"/>
          <w:szCs w:val="28"/>
        </w:rPr>
        <w:t xml:space="preserve"> администраций Вятскополянского, Зуевского, Малмыжского </w:t>
      </w:r>
      <w:r w:rsidRPr="00C24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73220">
        <w:rPr>
          <w:rFonts w:ascii="Times New Roman" w:hAnsi="Times New Roman"/>
          <w:sz w:val="28"/>
          <w:szCs w:val="28"/>
        </w:rPr>
        <w:t xml:space="preserve"> Яранского районов, а также Мирнинского</w:t>
      </w:r>
      <w:r>
        <w:rPr>
          <w:rFonts w:ascii="Times New Roman" w:hAnsi="Times New Roman"/>
          <w:sz w:val="28"/>
          <w:szCs w:val="28"/>
        </w:rPr>
        <w:t>,</w:t>
      </w:r>
      <w:r w:rsidRPr="00673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Малмыжского и Восточного </w:t>
      </w:r>
      <w:r w:rsidRPr="00673220">
        <w:rPr>
          <w:rFonts w:ascii="Times New Roman" w:hAnsi="Times New Roman"/>
          <w:sz w:val="28"/>
          <w:szCs w:val="28"/>
        </w:rPr>
        <w:t>городск</w:t>
      </w:r>
      <w:r>
        <w:rPr>
          <w:rFonts w:ascii="Times New Roman" w:hAnsi="Times New Roman"/>
          <w:sz w:val="28"/>
          <w:szCs w:val="28"/>
        </w:rPr>
        <w:t>их</w:t>
      </w:r>
      <w:r w:rsidRPr="00673220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673220">
        <w:rPr>
          <w:rFonts w:ascii="Times New Roman" w:hAnsi="Times New Roman"/>
          <w:sz w:val="28"/>
          <w:szCs w:val="28"/>
        </w:rPr>
        <w:t>которые выполнили меропри</w:t>
      </w:r>
      <w:r>
        <w:rPr>
          <w:rFonts w:ascii="Times New Roman" w:hAnsi="Times New Roman"/>
          <w:sz w:val="28"/>
          <w:szCs w:val="28"/>
        </w:rPr>
        <w:t>ятия в области защиты населения</w:t>
      </w:r>
      <w:r>
        <w:rPr>
          <w:rFonts w:ascii="Times New Roman" w:hAnsi="Times New Roman"/>
          <w:sz w:val="28"/>
          <w:szCs w:val="28"/>
        </w:rPr>
        <w:br/>
      </w:r>
      <w:r w:rsidRPr="00673220">
        <w:rPr>
          <w:rFonts w:ascii="Times New Roman" w:hAnsi="Times New Roman"/>
          <w:sz w:val="28"/>
          <w:szCs w:val="28"/>
        </w:rPr>
        <w:t>и территорий от 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220">
        <w:rPr>
          <w:rFonts w:ascii="Times New Roman" w:hAnsi="Times New Roman"/>
          <w:sz w:val="28"/>
          <w:szCs w:val="28"/>
        </w:rPr>
        <w:t>в полном объеме</w:t>
      </w:r>
      <w:r>
        <w:rPr>
          <w:rFonts w:ascii="Times New Roman" w:hAnsi="Times New Roman"/>
          <w:sz w:val="28"/>
          <w:szCs w:val="28"/>
        </w:rPr>
        <w:t xml:space="preserve"> и обеспечили выполнение обязательных требований в указанной сфере.</w:t>
      </w:r>
    </w:p>
    <w:p w:rsidR="007C6E81" w:rsidRPr="003F03CE" w:rsidRDefault="007C6E81" w:rsidP="00E23D80">
      <w:pPr>
        <w:pStyle w:val="BodyText"/>
        <w:shd w:val="clear" w:color="auto" w:fill="auto"/>
        <w:spacing w:before="0" w:line="264" w:lineRule="auto"/>
        <w:ind w:left="40" w:firstLine="686"/>
        <w:rPr>
          <w:sz w:val="28"/>
          <w:szCs w:val="28"/>
        </w:rPr>
      </w:pPr>
      <w:r w:rsidRPr="003F03CE">
        <w:rPr>
          <w:rStyle w:val="BodyTextChar"/>
          <w:sz w:val="28"/>
          <w:szCs w:val="28"/>
        </w:rPr>
        <w:t xml:space="preserve">Типовыми нарушениями обязательных требований и мероприятий </w:t>
      </w:r>
      <w:r>
        <w:rPr>
          <w:rStyle w:val="BodyTextChar"/>
          <w:sz w:val="28"/>
          <w:szCs w:val="28"/>
        </w:rPr>
        <w:br/>
      </w:r>
      <w:r w:rsidRPr="003F03CE">
        <w:rPr>
          <w:rStyle w:val="BodyTextChar"/>
          <w:sz w:val="28"/>
          <w:szCs w:val="28"/>
        </w:rPr>
        <w:t xml:space="preserve">в области защиты населения и территорий от ЧС, выявленными должностными лицами </w:t>
      </w:r>
      <w:r>
        <w:rPr>
          <w:rStyle w:val="BodyTextChar"/>
          <w:sz w:val="28"/>
          <w:szCs w:val="28"/>
        </w:rPr>
        <w:t xml:space="preserve">надзорного органа по итогам за третий </w:t>
      </w:r>
      <w:r w:rsidRPr="003F03CE">
        <w:rPr>
          <w:rStyle w:val="BodyTextChar"/>
          <w:sz w:val="28"/>
          <w:szCs w:val="28"/>
        </w:rPr>
        <w:t>квартал 2019 года</w:t>
      </w:r>
      <w:r>
        <w:rPr>
          <w:rStyle w:val="BodyTextChar"/>
          <w:sz w:val="28"/>
          <w:szCs w:val="28"/>
        </w:rPr>
        <w:t>, остаются</w:t>
      </w:r>
      <w:r w:rsidRPr="003F03CE">
        <w:rPr>
          <w:rStyle w:val="BodyTextChar"/>
          <w:sz w:val="28"/>
          <w:szCs w:val="28"/>
        </w:rPr>
        <w:t>:</w:t>
      </w:r>
    </w:p>
    <w:p w:rsidR="007C6E81" w:rsidRPr="005461F3" w:rsidRDefault="007C6E81" w:rsidP="00E23D80">
      <w:pPr>
        <w:pStyle w:val="BodyText"/>
        <w:spacing w:before="0" w:line="264" w:lineRule="auto"/>
        <w:ind w:firstLine="686"/>
        <w:rPr>
          <w:rStyle w:val="BodyTextChar"/>
          <w:sz w:val="28"/>
          <w:szCs w:val="28"/>
        </w:rPr>
      </w:pPr>
      <w:r w:rsidRPr="005461F3">
        <w:rPr>
          <w:rStyle w:val="BodyTextChar"/>
          <w:sz w:val="28"/>
          <w:szCs w:val="28"/>
        </w:rPr>
        <w:t>вопросы планирования мероприятий по защите населения</w:t>
      </w:r>
      <w:r>
        <w:rPr>
          <w:rStyle w:val="BodyTextChar"/>
          <w:sz w:val="28"/>
          <w:szCs w:val="28"/>
        </w:rPr>
        <w:br/>
      </w:r>
      <w:r w:rsidRPr="005461F3">
        <w:rPr>
          <w:rStyle w:val="BodyTextChar"/>
          <w:sz w:val="28"/>
          <w:szCs w:val="28"/>
        </w:rPr>
        <w:t xml:space="preserve">и территорий от ЧС (не разработаны планирующие документы, в том числе по вопросам эвакуации </w:t>
      </w:r>
      <w:r>
        <w:rPr>
          <w:rStyle w:val="BodyTextChar"/>
          <w:sz w:val="28"/>
          <w:szCs w:val="28"/>
        </w:rPr>
        <w:t xml:space="preserve">населения </w:t>
      </w:r>
      <w:r w:rsidRPr="005461F3">
        <w:rPr>
          <w:rStyle w:val="BodyTextChar"/>
          <w:sz w:val="28"/>
          <w:szCs w:val="28"/>
        </w:rPr>
        <w:t xml:space="preserve">и устойчивости функционирования организаций в </w:t>
      </w:r>
      <w:r>
        <w:rPr>
          <w:rStyle w:val="BodyTextChar"/>
          <w:sz w:val="28"/>
          <w:szCs w:val="28"/>
        </w:rPr>
        <w:t>условиях ЧС)</w:t>
      </w:r>
      <w:r w:rsidRPr="005461F3">
        <w:rPr>
          <w:rStyle w:val="BodyTextChar"/>
          <w:sz w:val="28"/>
          <w:szCs w:val="28"/>
        </w:rPr>
        <w:t>;</w:t>
      </w:r>
    </w:p>
    <w:p w:rsidR="007C6E81" w:rsidRPr="005461F3" w:rsidRDefault="007C6E81" w:rsidP="00E23D80">
      <w:pPr>
        <w:pStyle w:val="BodyText"/>
        <w:spacing w:before="0" w:line="264" w:lineRule="auto"/>
        <w:ind w:firstLine="686"/>
        <w:rPr>
          <w:rStyle w:val="BodyTextChar"/>
          <w:sz w:val="28"/>
          <w:szCs w:val="28"/>
        </w:rPr>
      </w:pPr>
      <w:r w:rsidRPr="005461F3">
        <w:rPr>
          <w:rStyle w:val="BodyTextChar"/>
          <w:sz w:val="28"/>
          <w:szCs w:val="28"/>
        </w:rPr>
        <w:t>вопросы создания резервов материальных ресурсов для ликвидации ЧС (резервы материальных ресурсов с</w:t>
      </w:r>
      <w:r>
        <w:rPr>
          <w:rStyle w:val="BodyTextChar"/>
          <w:sz w:val="28"/>
          <w:szCs w:val="28"/>
        </w:rPr>
        <w:t>озданы частично либо не созданы</w:t>
      </w:r>
      <w:r>
        <w:rPr>
          <w:rStyle w:val="BodyTextChar"/>
          <w:sz w:val="28"/>
          <w:szCs w:val="28"/>
        </w:rPr>
        <w:br/>
        <w:t>в целом).</w:t>
      </w:r>
      <w:r w:rsidRPr="005461F3">
        <w:rPr>
          <w:rStyle w:val="BodyTextChar"/>
          <w:sz w:val="28"/>
          <w:szCs w:val="28"/>
        </w:rPr>
        <w:t xml:space="preserve"> </w:t>
      </w:r>
      <w:r w:rsidRPr="006B16F2">
        <w:rPr>
          <w:rStyle w:val="BodyTextChar"/>
          <w:sz w:val="28"/>
          <w:szCs w:val="28"/>
        </w:rPr>
        <w:t xml:space="preserve">Полное или частичное </w:t>
      </w:r>
      <w:r w:rsidRPr="006B16F2">
        <w:rPr>
          <w:color w:val="000000"/>
          <w:sz w:val="28"/>
          <w:szCs w:val="28"/>
          <w:shd w:val="clear" w:color="auto" w:fill="FFFFFF"/>
        </w:rPr>
        <w:t>отсутствие резервов материальных ресурсов при возникновении ЧС не поз</w:t>
      </w:r>
      <w:r>
        <w:rPr>
          <w:color w:val="000000"/>
          <w:sz w:val="28"/>
          <w:szCs w:val="28"/>
          <w:shd w:val="clear" w:color="auto" w:fill="FFFFFF"/>
        </w:rPr>
        <w:t xml:space="preserve">волит выполнить </w:t>
      </w:r>
      <w:r>
        <w:rPr>
          <w:color w:val="000000"/>
          <w:sz w:val="28"/>
          <w:szCs w:val="28"/>
          <w:shd w:val="clear" w:color="auto" w:fill="FFFFFF"/>
        </w:rPr>
        <w:br/>
        <w:t>аварийно-</w:t>
      </w:r>
      <w:r w:rsidRPr="006B16F2">
        <w:rPr>
          <w:color w:val="000000"/>
          <w:sz w:val="28"/>
          <w:szCs w:val="28"/>
          <w:shd w:val="clear" w:color="auto" w:fill="FFFFFF"/>
        </w:rPr>
        <w:t>спасательные и другие неотложные работы по устранению непосредственной опасности для жизни и здоровья людей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C6E81" w:rsidRPr="005461F3" w:rsidRDefault="007C6E81" w:rsidP="00E23D80">
      <w:pPr>
        <w:pStyle w:val="BodyText"/>
        <w:spacing w:before="0" w:line="264" w:lineRule="auto"/>
        <w:ind w:firstLine="686"/>
        <w:rPr>
          <w:rStyle w:val="BodyTextChar"/>
          <w:sz w:val="28"/>
          <w:szCs w:val="28"/>
        </w:rPr>
      </w:pPr>
      <w:r w:rsidRPr="005461F3">
        <w:rPr>
          <w:rStyle w:val="BodyTextChar"/>
          <w:sz w:val="28"/>
          <w:szCs w:val="28"/>
        </w:rPr>
        <w:t xml:space="preserve">вопросы подготовки населения и работников </w:t>
      </w:r>
      <w:r>
        <w:rPr>
          <w:rStyle w:val="BodyTextChar"/>
          <w:sz w:val="28"/>
          <w:szCs w:val="28"/>
        </w:rPr>
        <w:t xml:space="preserve">органов местного самоуправления </w:t>
      </w:r>
      <w:r w:rsidRPr="005461F3">
        <w:rPr>
          <w:rStyle w:val="BodyTextChar"/>
          <w:sz w:val="28"/>
          <w:szCs w:val="28"/>
        </w:rPr>
        <w:t xml:space="preserve">в области защиты </w:t>
      </w:r>
      <w:r>
        <w:rPr>
          <w:rStyle w:val="BodyTextChar"/>
          <w:sz w:val="28"/>
          <w:szCs w:val="28"/>
        </w:rPr>
        <w:t xml:space="preserve"> </w:t>
      </w:r>
      <w:r w:rsidRPr="005461F3">
        <w:rPr>
          <w:rStyle w:val="BodyTextChar"/>
          <w:sz w:val="28"/>
          <w:szCs w:val="28"/>
        </w:rPr>
        <w:t>от ЧС, пр</w:t>
      </w:r>
      <w:r>
        <w:rPr>
          <w:rStyle w:val="BodyTextChar"/>
          <w:sz w:val="28"/>
          <w:szCs w:val="28"/>
        </w:rPr>
        <w:t>опаганде знаний о ЧС</w:t>
      </w:r>
      <w:r w:rsidRPr="005461F3">
        <w:rPr>
          <w:rStyle w:val="BodyTextChar"/>
          <w:sz w:val="28"/>
          <w:szCs w:val="28"/>
        </w:rPr>
        <w:t>;</w:t>
      </w:r>
    </w:p>
    <w:p w:rsidR="007C6E81" w:rsidRDefault="007C6E81" w:rsidP="00E23D80">
      <w:pPr>
        <w:pStyle w:val="BodyText"/>
        <w:spacing w:before="0" w:line="264" w:lineRule="auto"/>
        <w:ind w:firstLine="686"/>
        <w:rPr>
          <w:rStyle w:val="BodyTextChar"/>
          <w:sz w:val="28"/>
          <w:szCs w:val="28"/>
        </w:rPr>
      </w:pPr>
      <w:r w:rsidRPr="005461F3">
        <w:rPr>
          <w:rStyle w:val="BodyTextChar"/>
          <w:sz w:val="28"/>
          <w:szCs w:val="28"/>
        </w:rPr>
        <w:t>не обеспечено своевременное оповещение и информирование населения об угрозе возникно</w:t>
      </w:r>
      <w:r>
        <w:rPr>
          <w:rStyle w:val="BodyTextChar"/>
          <w:sz w:val="28"/>
          <w:szCs w:val="28"/>
        </w:rPr>
        <w:t>вения ЧС или о возникновении ЧС</w:t>
      </w:r>
      <w:r w:rsidRPr="005461F3">
        <w:rPr>
          <w:rStyle w:val="BodyTextChar"/>
          <w:sz w:val="28"/>
          <w:szCs w:val="28"/>
        </w:rPr>
        <w:t>.</w:t>
      </w:r>
      <w:r>
        <w:rPr>
          <w:rStyle w:val="BodyTextChar"/>
          <w:sz w:val="28"/>
          <w:szCs w:val="28"/>
        </w:rPr>
        <w:t xml:space="preserve"> </w:t>
      </w:r>
      <w:r w:rsidRPr="005461F3">
        <w:rPr>
          <w:rStyle w:val="BodyTextChar"/>
          <w:sz w:val="28"/>
          <w:szCs w:val="28"/>
        </w:rPr>
        <w:t xml:space="preserve">Неготовность </w:t>
      </w:r>
      <w:r>
        <w:rPr>
          <w:rStyle w:val="BodyTextChar"/>
          <w:sz w:val="28"/>
          <w:szCs w:val="28"/>
        </w:rPr>
        <w:t>органов управления муниципальных звеньев</w:t>
      </w:r>
      <w:r w:rsidRPr="005461F3">
        <w:rPr>
          <w:rStyle w:val="BodyTextChar"/>
          <w:sz w:val="28"/>
          <w:szCs w:val="28"/>
        </w:rPr>
        <w:t xml:space="preserve"> в данной сфере влечет за собой усиление угрозы возникновения ЧС, а при возникновении ЧС – наступление более неблагоприятных по характеру и масштабу последствий (</w:t>
      </w:r>
      <w:r>
        <w:rPr>
          <w:rStyle w:val="BodyTextChar"/>
          <w:sz w:val="28"/>
          <w:szCs w:val="28"/>
        </w:rPr>
        <w:t xml:space="preserve">увеличение числа пострадавших, значительный </w:t>
      </w:r>
      <w:r w:rsidRPr="005461F3">
        <w:rPr>
          <w:rStyle w:val="BodyTextChar"/>
          <w:sz w:val="28"/>
          <w:szCs w:val="28"/>
        </w:rPr>
        <w:t>материальный ущерб и т.д.).</w:t>
      </w:r>
    </w:p>
    <w:p w:rsidR="007C6E81" w:rsidRDefault="007C6E81" w:rsidP="00E23D80">
      <w:pPr>
        <w:spacing w:after="0" w:line="264" w:lineRule="auto"/>
        <w:ind w:left="-40" w:firstLine="686"/>
        <w:jc w:val="both"/>
        <w:rPr>
          <w:rFonts w:ascii="Times New Roman" w:hAnsi="Times New Roman"/>
          <w:sz w:val="28"/>
          <w:szCs w:val="28"/>
        </w:rPr>
      </w:pPr>
      <w:r w:rsidRPr="003F03CE">
        <w:rPr>
          <w:rFonts w:ascii="Times New Roman" w:hAnsi="Times New Roman"/>
          <w:sz w:val="28"/>
          <w:szCs w:val="28"/>
        </w:rPr>
        <w:t>Основными причинами возникновения указанных нарушений являются:</w:t>
      </w:r>
    </w:p>
    <w:p w:rsidR="007C6E81" w:rsidRDefault="007C6E81" w:rsidP="00E23D80">
      <w:pPr>
        <w:spacing w:after="0" w:line="264" w:lineRule="auto"/>
        <w:ind w:left="-4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недобросовестное исполнение должностных обязанностей  ответственных лиц органов местного самоуправления в области защиты населения и территорий от ЧС;</w:t>
      </w:r>
    </w:p>
    <w:p w:rsidR="007C6E81" w:rsidRDefault="007C6E81" w:rsidP="00E23D80">
      <w:pPr>
        <w:spacing w:after="0" w:line="264" w:lineRule="auto"/>
        <w:ind w:left="-4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несвоевременное прохождение должностными лицами</w:t>
      </w:r>
      <w:r>
        <w:rPr>
          <w:rFonts w:ascii="Times New Roman" w:hAnsi="Times New Roman"/>
          <w:sz w:val="28"/>
          <w:szCs w:val="28"/>
        </w:rPr>
        <w:br/>
        <w:t xml:space="preserve">и руководителями органов местного самоуправления муниципальных образований Кировской области обучения в Учебно-методическом центре </w:t>
      </w:r>
      <w:r>
        <w:rPr>
          <w:rStyle w:val="BodyTextChar"/>
          <w:sz w:val="28"/>
          <w:szCs w:val="28"/>
        </w:rPr>
        <w:t>по гражданской обороне, ЧС</w:t>
      </w:r>
      <w:r>
        <w:rPr>
          <w:rFonts w:ascii="Times New Roman" w:hAnsi="Times New Roman"/>
          <w:sz w:val="28"/>
          <w:szCs w:val="28"/>
        </w:rPr>
        <w:t xml:space="preserve"> и пожарной безопасности Кировской области,</w:t>
      </w:r>
      <w:r>
        <w:rPr>
          <w:rFonts w:ascii="Times New Roman" w:hAnsi="Times New Roman"/>
          <w:sz w:val="28"/>
          <w:szCs w:val="28"/>
        </w:rPr>
        <w:br/>
        <w:t>а также в учебных заведениях МЧС России;</w:t>
      </w:r>
    </w:p>
    <w:p w:rsidR="007C6E81" w:rsidRPr="00EC4F20" w:rsidRDefault="007C6E81" w:rsidP="00E23D80">
      <w:pPr>
        <w:spacing w:after="0" w:line="264" w:lineRule="auto"/>
        <w:ind w:firstLine="686"/>
        <w:jc w:val="both"/>
        <w:rPr>
          <w:rStyle w:val="BodyTextChar"/>
          <w:sz w:val="28"/>
          <w:szCs w:val="28"/>
        </w:rPr>
      </w:pPr>
      <w:r w:rsidRPr="003F03CE">
        <w:rPr>
          <w:rFonts w:ascii="Times New Roman" w:hAnsi="Times New Roman"/>
          <w:sz w:val="28"/>
          <w:szCs w:val="28"/>
        </w:rPr>
        <w:t xml:space="preserve">игнорирование руководством </w:t>
      </w:r>
      <w:r>
        <w:rPr>
          <w:rFonts w:ascii="Times New Roman" w:hAnsi="Times New Roman"/>
          <w:sz w:val="28"/>
          <w:szCs w:val="28"/>
        </w:rPr>
        <w:t xml:space="preserve">муниципалитетов </w:t>
      </w:r>
      <w:r w:rsidRPr="003F03CE">
        <w:rPr>
          <w:rFonts w:ascii="Times New Roman" w:hAnsi="Times New Roman"/>
          <w:sz w:val="28"/>
          <w:szCs w:val="28"/>
        </w:rPr>
        <w:t>выполнения обязанностей, предусмотренных законо</w:t>
      </w:r>
      <w:r>
        <w:rPr>
          <w:rFonts w:ascii="Times New Roman" w:hAnsi="Times New Roman"/>
          <w:sz w:val="28"/>
          <w:szCs w:val="28"/>
        </w:rPr>
        <w:t xml:space="preserve">дательством </w:t>
      </w:r>
      <w:r w:rsidRPr="003F03CE">
        <w:rPr>
          <w:rFonts w:ascii="Times New Roman" w:hAnsi="Times New Roman"/>
          <w:sz w:val="28"/>
          <w:szCs w:val="28"/>
        </w:rPr>
        <w:t>по защи</w:t>
      </w:r>
      <w:r>
        <w:rPr>
          <w:rFonts w:ascii="Times New Roman" w:hAnsi="Times New Roman"/>
          <w:sz w:val="28"/>
          <w:szCs w:val="28"/>
        </w:rPr>
        <w:t>те населения</w:t>
      </w:r>
      <w:r>
        <w:rPr>
          <w:rFonts w:ascii="Times New Roman" w:hAnsi="Times New Roman"/>
          <w:sz w:val="28"/>
          <w:szCs w:val="28"/>
        </w:rPr>
        <w:br/>
        <w:t xml:space="preserve">и территорий от ЧС, а также предписаний </w:t>
      </w:r>
      <w:r w:rsidRPr="003F03CE">
        <w:rPr>
          <w:rStyle w:val="BodyTextChar"/>
          <w:sz w:val="28"/>
          <w:szCs w:val="28"/>
        </w:rPr>
        <w:t xml:space="preserve">об устранении нарушений законодательства в </w:t>
      </w:r>
      <w:r>
        <w:rPr>
          <w:rStyle w:val="BodyTextChar"/>
          <w:sz w:val="28"/>
          <w:szCs w:val="28"/>
        </w:rPr>
        <w:t xml:space="preserve">указанной </w:t>
      </w:r>
      <w:r w:rsidRPr="003F03CE">
        <w:rPr>
          <w:rStyle w:val="BodyTextChar"/>
          <w:sz w:val="28"/>
          <w:szCs w:val="28"/>
        </w:rPr>
        <w:t>области</w:t>
      </w:r>
      <w:r>
        <w:rPr>
          <w:rStyle w:val="BodyTextChar"/>
          <w:sz w:val="28"/>
          <w:szCs w:val="28"/>
        </w:rPr>
        <w:t>;</w:t>
      </w:r>
    </w:p>
    <w:p w:rsidR="007C6E81" w:rsidRPr="00BB2413" w:rsidRDefault="007C6E81" w:rsidP="00E23D80">
      <w:pPr>
        <w:spacing w:after="0" w:line="264" w:lineRule="auto"/>
        <w:ind w:left="-40" w:firstLine="686"/>
        <w:jc w:val="both"/>
        <w:rPr>
          <w:rStyle w:val="BodyTextChar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/>
          <w:sz w:val="28"/>
          <w:szCs w:val="28"/>
        </w:rPr>
        <w:t>недостаточность</w:t>
      </w:r>
      <w:r w:rsidRPr="003F03CE">
        <w:rPr>
          <w:rFonts w:ascii="Times New Roman" w:hAnsi="Times New Roman"/>
          <w:sz w:val="28"/>
          <w:szCs w:val="28"/>
        </w:rPr>
        <w:t xml:space="preserve"> финансовых </w:t>
      </w:r>
      <w:r>
        <w:rPr>
          <w:rFonts w:ascii="Times New Roman" w:hAnsi="Times New Roman"/>
          <w:sz w:val="28"/>
          <w:szCs w:val="28"/>
        </w:rPr>
        <w:t xml:space="preserve">средств для выполнения </w:t>
      </w:r>
      <w:r w:rsidRPr="003F03CE">
        <w:rPr>
          <w:rFonts w:ascii="Times New Roman" w:hAnsi="Times New Roman"/>
          <w:sz w:val="28"/>
          <w:szCs w:val="28"/>
        </w:rPr>
        <w:t>в полном объеме мероприятий, направленных на подготовку к защите населения и территории от ЧС</w:t>
      </w:r>
      <w:r>
        <w:rPr>
          <w:rFonts w:ascii="Times New Roman" w:hAnsi="Times New Roman"/>
          <w:sz w:val="28"/>
          <w:szCs w:val="28"/>
        </w:rPr>
        <w:t>.</w:t>
      </w:r>
    </w:p>
    <w:p w:rsidR="007C6E81" w:rsidRDefault="007C6E81" w:rsidP="00E23D80">
      <w:pPr>
        <w:pStyle w:val="BodyText"/>
        <w:shd w:val="clear" w:color="auto" w:fill="auto"/>
        <w:spacing w:before="0" w:line="264" w:lineRule="auto"/>
        <w:ind w:firstLine="686"/>
        <w:rPr>
          <w:sz w:val="28"/>
          <w:szCs w:val="28"/>
        </w:rPr>
      </w:pPr>
      <w:r w:rsidRPr="003F03CE">
        <w:rPr>
          <w:rStyle w:val="BodyTextChar"/>
          <w:sz w:val="28"/>
          <w:szCs w:val="28"/>
        </w:rPr>
        <w:t>В целях предупреждения нарушений обязательных требований, устранения причин, факторов и условий, способствующих нарушениям обязательных требований, повышения эффективности деятельности должностных л</w:t>
      </w:r>
      <w:r>
        <w:rPr>
          <w:rStyle w:val="BodyTextChar"/>
          <w:sz w:val="28"/>
          <w:szCs w:val="28"/>
        </w:rPr>
        <w:t>иц организаций администрацией Губернатора</w:t>
      </w:r>
      <w:r>
        <w:rPr>
          <w:rStyle w:val="BodyTextChar"/>
          <w:sz w:val="28"/>
          <w:szCs w:val="28"/>
        </w:rPr>
        <w:br/>
        <w:t xml:space="preserve">и Правительства Кировской области </w:t>
      </w:r>
      <w:r w:rsidRPr="003F03CE">
        <w:rPr>
          <w:rStyle w:val="BodyTextChar"/>
          <w:sz w:val="28"/>
          <w:szCs w:val="28"/>
        </w:rPr>
        <w:t>про</w:t>
      </w:r>
      <w:r>
        <w:rPr>
          <w:rStyle w:val="BodyTextChar"/>
          <w:sz w:val="28"/>
          <w:szCs w:val="28"/>
        </w:rPr>
        <w:t xml:space="preserve">водится профилактическая работа, </w:t>
      </w:r>
      <w:r w:rsidRPr="003F03CE">
        <w:rPr>
          <w:rStyle w:val="BodyTextChar"/>
          <w:sz w:val="28"/>
          <w:szCs w:val="28"/>
        </w:rPr>
        <w:t>разработана и утверждена программа профилактических мероприятий на 2019 год.</w:t>
      </w:r>
      <w:r>
        <w:rPr>
          <w:sz w:val="28"/>
          <w:szCs w:val="28"/>
        </w:rPr>
        <w:t xml:space="preserve"> </w:t>
      </w:r>
    </w:p>
    <w:p w:rsidR="007C6E81" w:rsidRDefault="007C6E81" w:rsidP="00E23D80">
      <w:pPr>
        <w:pStyle w:val="BodyText"/>
        <w:spacing w:before="0" w:line="264" w:lineRule="auto"/>
        <w:ind w:firstLine="686"/>
        <w:rPr>
          <w:rStyle w:val="BodyTextChar"/>
          <w:b/>
          <w:sz w:val="28"/>
          <w:szCs w:val="28"/>
        </w:rPr>
      </w:pPr>
      <w:r>
        <w:rPr>
          <w:rStyle w:val="BodyTextChar"/>
          <w:sz w:val="28"/>
          <w:szCs w:val="28"/>
        </w:rPr>
        <w:t>Н</w:t>
      </w:r>
      <w:r w:rsidRPr="001E46F2">
        <w:rPr>
          <w:rStyle w:val="BodyTextChar"/>
          <w:sz w:val="28"/>
          <w:szCs w:val="28"/>
        </w:rPr>
        <w:t>а официальном сайте Правительства Кировской об</w:t>
      </w:r>
      <w:r>
        <w:rPr>
          <w:rStyle w:val="BodyTextChar"/>
          <w:sz w:val="28"/>
          <w:szCs w:val="28"/>
        </w:rPr>
        <w:t xml:space="preserve">ласти в сети «Интернет» размещен </w:t>
      </w:r>
      <w:r w:rsidRPr="001E46F2">
        <w:rPr>
          <w:rStyle w:val="BodyTextChar"/>
          <w:sz w:val="28"/>
          <w:szCs w:val="28"/>
        </w:rPr>
        <w:t xml:space="preserve">перечень обязательных требований в области защиты населения и территорий от ЧС и нормативные правовые акты, </w:t>
      </w:r>
      <w:r w:rsidRPr="001E46F2">
        <w:rPr>
          <w:sz w:val="28"/>
          <w:szCs w:val="28"/>
          <w:shd w:val="clear" w:color="auto" w:fill="FFFFFF"/>
        </w:rPr>
        <w:t>содержащие обязательные требования, соблюдение которых оценивается при проведении мероприятий по контролю</w:t>
      </w:r>
      <w:r w:rsidRPr="001E46F2">
        <w:rPr>
          <w:rStyle w:val="BodyTextChar"/>
          <w:sz w:val="28"/>
          <w:szCs w:val="28"/>
        </w:rPr>
        <w:t>.</w:t>
      </w:r>
      <w:r w:rsidRPr="00852070">
        <w:rPr>
          <w:rStyle w:val="BodyTextChar"/>
          <w:b/>
          <w:sz w:val="28"/>
          <w:szCs w:val="28"/>
        </w:rPr>
        <w:t xml:space="preserve"> </w:t>
      </w:r>
    </w:p>
    <w:p w:rsidR="007C6E81" w:rsidRDefault="007C6E81" w:rsidP="00E23D80">
      <w:pPr>
        <w:spacing w:after="0" w:line="264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на сайте размещены с</w:t>
      </w:r>
      <w:r w:rsidRPr="00852070">
        <w:rPr>
          <w:rFonts w:ascii="Times New Roman" w:hAnsi="Times New Roman"/>
          <w:sz w:val="28"/>
          <w:szCs w:val="28"/>
        </w:rPr>
        <w:t>ведения о наиболее часто встречающихся наруш</w:t>
      </w:r>
      <w:r>
        <w:rPr>
          <w:rFonts w:ascii="Times New Roman" w:hAnsi="Times New Roman"/>
          <w:sz w:val="28"/>
          <w:szCs w:val="28"/>
        </w:rPr>
        <w:t xml:space="preserve">ениях обязательных требований </w:t>
      </w:r>
      <w:r w:rsidRPr="00852070">
        <w:rPr>
          <w:rFonts w:ascii="Times New Roman" w:hAnsi="Times New Roman"/>
          <w:sz w:val="28"/>
          <w:szCs w:val="28"/>
        </w:rPr>
        <w:t>с рекомендациями в отношении мер, которые должны приниматься в целях недо</w:t>
      </w:r>
      <w:r>
        <w:rPr>
          <w:rFonts w:ascii="Times New Roman" w:hAnsi="Times New Roman"/>
          <w:sz w:val="28"/>
          <w:szCs w:val="28"/>
        </w:rPr>
        <w:t>пущения таких нарушений.</w:t>
      </w:r>
    </w:p>
    <w:p w:rsidR="007C6E81" w:rsidRPr="00852070" w:rsidRDefault="007C6E81" w:rsidP="00E23D80">
      <w:pPr>
        <w:spacing w:after="0" w:line="264" w:lineRule="auto"/>
        <w:ind w:firstLine="686"/>
        <w:jc w:val="both"/>
        <w:rPr>
          <w:rStyle w:val="BodyTextChar"/>
          <w:spacing w:val="0"/>
          <w:sz w:val="28"/>
          <w:szCs w:val="28"/>
          <w:shd w:val="clear" w:color="auto" w:fill="auto"/>
        </w:rPr>
      </w:pPr>
      <w:r w:rsidRPr="001E46F2">
        <w:rPr>
          <w:rFonts w:ascii="Times New Roman" w:hAnsi="Times New Roman"/>
          <w:sz w:val="28"/>
          <w:szCs w:val="28"/>
        </w:rPr>
        <w:t>Исполнение государственной функции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1E46F2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>Губернатора</w:t>
      </w:r>
      <w:r>
        <w:rPr>
          <w:rStyle w:val="BodyTextChar"/>
          <w:sz w:val="28"/>
          <w:szCs w:val="28"/>
        </w:rPr>
        <w:br/>
        <w:t xml:space="preserve">и </w:t>
      </w:r>
      <w:r w:rsidRPr="001E46F2">
        <w:rPr>
          <w:rFonts w:ascii="Times New Roman" w:hAnsi="Times New Roman"/>
          <w:sz w:val="28"/>
          <w:szCs w:val="28"/>
        </w:rPr>
        <w:t>Правительства Кировской области по осуществлению регионального государственного надзора в</w:t>
      </w:r>
      <w:r>
        <w:rPr>
          <w:rFonts w:ascii="Times New Roman" w:hAnsi="Times New Roman"/>
          <w:sz w:val="28"/>
          <w:szCs w:val="28"/>
        </w:rPr>
        <w:t xml:space="preserve"> третьем</w:t>
      </w:r>
      <w:r w:rsidRPr="001E46F2">
        <w:rPr>
          <w:rFonts w:ascii="Times New Roman" w:hAnsi="Times New Roman"/>
          <w:sz w:val="28"/>
          <w:szCs w:val="28"/>
        </w:rPr>
        <w:t xml:space="preserve"> ква</w:t>
      </w:r>
      <w:r>
        <w:rPr>
          <w:rFonts w:ascii="Times New Roman" w:hAnsi="Times New Roman"/>
          <w:sz w:val="28"/>
          <w:szCs w:val="28"/>
        </w:rPr>
        <w:t>ртале текущего года реализовано</w:t>
      </w:r>
      <w:r>
        <w:rPr>
          <w:rFonts w:ascii="Times New Roman" w:hAnsi="Times New Roman"/>
          <w:sz w:val="28"/>
          <w:szCs w:val="28"/>
        </w:rPr>
        <w:br/>
      </w:r>
      <w:r w:rsidRPr="001E46F2">
        <w:rPr>
          <w:rFonts w:ascii="Times New Roman" w:hAnsi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6F2">
        <w:rPr>
          <w:rFonts w:ascii="Times New Roman" w:hAnsi="Times New Roman"/>
          <w:sz w:val="28"/>
          <w:szCs w:val="28"/>
        </w:rPr>
        <w:t>и в установленные законодательством сроки.</w:t>
      </w:r>
    </w:p>
    <w:p w:rsidR="007C6E81" w:rsidRDefault="007C6E81" w:rsidP="00291D35">
      <w:pPr>
        <w:pStyle w:val="BodyText"/>
        <w:shd w:val="clear" w:color="auto" w:fill="auto"/>
        <w:spacing w:before="720" w:line="240" w:lineRule="auto"/>
        <w:rPr>
          <w:sz w:val="28"/>
          <w:szCs w:val="28"/>
        </w:rPr>
      </w:pPr>
      <w:r>
        <w:rPr>
          <w:sz w:val="28"/>
          <w:szCs w:val="28"/>
        </w:rPr>
        <w:t>Начальник управления защиты</w:t>
      </w:r>
    </w:p>
    <w:p w:rsidR="007C6E81" w:rsidRDefault="007C6E81" w:rsidP="00291D35">
      <w:pPr>
        <w:pStyle w:val="BodyText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территорий</w:t>
      </w:r>
    </w:p>
    <w:p w:rsidR="007C6E81" w:rsidRDefault="007C6E81" w:rsidP="00291D35">
      <w:pPr>
        <w:pStyle w:val="BodyText"/>
        <w:shd w:val="clear" w:color="auto" w:fill="auto"/>
        <w:tabs>
          <w:tab w:val="left" w:pos="3907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>
        <w:rPr>
          <w:sz w:val="28"/>
          <w:szCs w:val="28"/>
        </w:rPr>
        <w:tab/>
      </w:r>
    </w:p>
    <w:p w:rsidR="007C6E81" w:rsidRPr="009C4D64" w:rsidRDefault="007C6E81" w:rsidP="00291D35">
      <w:pPr>
        <w:pStyle w:val="BodyText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и Правительства</w:t>
      </w:r>
      <w:r w:rsidRPr="00291D35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С.Л. Плетенев</w:t>
      </w:r>
    </w:p>
    <w:sectPr w:rsidR="007C6E81" w:rsidRPr="009C4D64" w:rsidSect="006E1D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81" w:rsidRDefault="007C6E81" w:rsidP="006E1DE4">
      <w:pPr>
        <w:spacing w:after="0" w:line="240" w:lineRule="auto"/>
      </w:pPr>
      <w:r>
        <w:separator/>
      </w:r>
    </w:p>
  </w:endnote>
  <w:endnote w:type="continuationSeparator" w:id="0">
    <w:p w:rsidR="007C6E81" w:rsidRDefault="007C6E81" w:rsidP="006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81" w:rsidRDefault="007C6E81" w:rsidP="006E1DE4">
      <w:pPr>
        <w:spacing w:after="0" w:line="240" w:lineRule="auto"/>
      </w:pPr>
      <w:r>
        <w:separator/>
      </w:r>
    </w:p>
  </w:footnote>
  <w:footnote w:type="continuationSeparator" w:id="0">
    <w:p w:rsidR="007C6E81" w:rsidRDefault="007C6E81" w:rsidP="006E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E81" w:rsidRDefault="007C6E81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C6E81" w:rsidRDefault="007C6E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Слайд %1."/>
      <w:lvlJc w:val="left"/>
      <w:pPr>
        <w:tabs>
          <w:tab w:val="num" w:pos="910"/>
        </w:tabs>
        <w:ind w:left="910" w:hanging="360"/>
      </w:pPr>
      <w:rPr>
        <w:rFonts w:cs="Times New Roman"/>
        <w:b/>
        <w:i/>
        <w:sz w:val="32"/>
        <w:szCs w:val="32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7"/>
    <w:multiLevelType w:val="multilevel"/>
    <w:tmpl w:val="00000006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000009"/>
    <w:multiLevelType w:val="multilevel"/>
    <w:tmpl w:val="00000008"/>
    <w:lvl w:ilvl="0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7">
    <w:nsid w:val="030D2F52"/>
    <w:multiLevelType w:val="hybridMultilevel"/>
    <w:tmpl w:val="52C4C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48159F"/>
    <w:multiLevelType w:val="hybridMultilevel"/>
    <w:tmpl w:val="657CD22C"/>
    <w:lvl w:ilvl="0" w:tplc="D2AC91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8CC3161"/>
    <w:multiLevelType w:val="hybridMultilevel"/>
    <w:tmpl w:val="CD58431E"/>
    <w:lvl w:ilvl="0" w:tplc="37C4A5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39F526B3"/>
    <w:multiLevelType w:val="hybridMultilevel"/>
    <w:tmpl w:val="49F6CAE6"/>
    <w:lvl w:ilvl="0" w:tplc="9D2E791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8AB"/>
    <w:rsid w:val="000113AE"/>
    <w:rsid w:val="000306BC"/>
    <w:rsid w:val="00032473"/>
    <w:rsid w:val="00076195"/>
    <w:rsid w:val="0009061F"/>
    <w:rsid w:val="00091386"/>
    <w:rsid w:val="000943F7"/>
    <w:rsid w:val="000B34B2"/>
    <w:rsid w:val="000C537A"/>
    <w:rsid w:val="000C56B7"/>
    <w:rsid w:val="000C6F51"/>
    <w:rsid w:val="000D0EDF"/>
    <w:rsid w:val="000F444D"/>
    <w:rsid w:val="000F6013"/>
    <w:rsid w:val="0013260A"/>
    <w:rsid w:val="00182AF7"/>
    <w:rsid w:val="0019380F"/>
    <w:rsid w:val="001C6FBA"/>
    <w:rsid w:val="001D3990"/>
    <w:rsid w:val="001D4155"/>
    <w:rsid w:val="001E46F2"/>
    <w:rsid w:val="00234497"/>
    <w:rsid w:val="002354D3"/>
    <w:rsid w:val="00283F6B"/>
    <w:rsid w:val="002918A9"/>
    <w:rsid w:val="00291D35"/>
    <w:rsid w:val="002A0BC0"/>
    <w:rsid w:val="002A3044"/>
    <w:rsid w:val="002B5E43"/>
    <w:rsid w:val="002D4090"/>
    <w:rsid w:val="003052B5"/>
    <w:rsid w:val="0031176A"/>
    <w:rsid w:val="00340893"/>
    <w:rsid w:val="00377F3D"/>
    <w:rsid w:val="0038773D"/>
    <w:rsid w:val="003A0CE9"/>
    <w:rsid w:val="003B7CF4"/>
    <w:rsid w:val="003D4750"/>
    <w:rsid w:val="003E389F"/>
    <w:rsid w:val="003F03CE"/>
    <w:rsid w:val="003F2CFF"/>
    <w:rsid w:val="003F3F8E"/>
    <w:rsid w:val="00406D65"/>
    <w:rsid w:val="00417688"/>
    <w:rsid w:val="0041792E"/>
    <w:rsid w:val="00455D7F"/>
    <w:rsid w:val="00460685"/>
    <w:rsid w:val="004646E6"/>
    <w:rsid w:val="004721A8"/>
    <w:rsid w:val="004939CD"/>
    <w:rsid w:val="004A6D84"/>
    <w:rsid w:val="004B2ADD"/>
    <w:rsid w:val="004B4589"/>
    <w:rsid w:val="004B7E19"/>
    <w:rsid w:val="004F0D8C"/>
    <w:rsid w:val="004F2358"/>
    <w:rsid w:val="00515E08"/>
    <w:rsid w:val="00524392"/>
    <w:rsid w:val="00525F23"/>
    <w:rsid w:val="00527F74"/>
    <w:rsid w:val="005368CC"/>
    <w:rsid w:val="00537035"/>
    <w:rsid w:val="00540569"/>
    <w:rsid w:val="005461F3"/>
    <w:rsid w:val="005738AB"/>
    <w:rsid w:val="0057754B"/>
    <w:rsid w:val="00587B71"/>
    <w:rsid w:val="00587B8D"/>
    <w:rsid w:val="00590176"/>
    <w:rsid w:val="005A71CE"/>
    <w:rsid w:val="005A753E"/>
    <w:rsid w:val="005A7648"/>
    <w:rsid w:val="005D41D5"/>
    <w:rsid w:val="005F07DD"/>
    <w:rsid w:val="006237FE"/>
    <w:rsid w:val="00654D7D"/>
    <w:rsid w:val="0066631A"/>
    <w:rsid w:val="00673220"/>
    <w:rsid w:val="00695610"/>
    <w:rsid w:val="006B16F2"/>
    <w:rsid w:val="006E1974"/>
    <w:rsid w:val="006E1DE4"/>
    <w:rsid w:val="006E4745"/>
    <w:rsid w:val="006E60A5"/>
    <w:rsid w:val="006F1CEE"/>
    <w:rsid w:val="006F34AB"/>
    <w:rsid w:val="00703DB9"/>
    <w:rsid w:val="0072167C"/>
    <w:rsid w:val="0077677F"/>
    <w:rsid w:val="007A12EA"/>
    <w:rsid w:val="007A2B94"/>
    <w:rsid w:val="007C116B"/>
    <w:rsid w:val="007C4DA9"/>
    <w:rsid w:val="007C6E81"/>
    <w:rsid w:val="007E3A6E"/>
    <w:rsid w:val="00816631"/>
    <w:rsid w:val="0082464E"/>
    <w:rsid w:val="008360A7"/>
    <w:rsid w:val="00852070"/>
    <w:rsid w:val="008572B3"/>
    <w:rsid w:val="00894880"/>
    <w:rsid w:val="008D54DC"/>
    <w:rsid w:val="008F5D05"/>
    <w:rsid w:val="00926615"/>
    <w:rsid w:val="00927651"/>
    <w:rsid w:val="00936E71"/>
    <w:rsid w:val="009617FA"/>
    <w:rsid w:val="009716D5"/>
    <w:rsid w:val="00977603"/>
    <w:rsid w:val="00982D4C"/>
    <w:rsid w:val="00985B4D"/>
    <w:rsid w:val="009951B1"/>
    <w:rsid w:val="009A749F"/>
    <w:rsid w:val="009C0333"/>
    <w:rsid w:val="009C4D64"/>
    <w:rsid w:val="009E092D"/>
    <w:rsid w:val="009F0A1C"/>
    <w:rsid w:val="00A357E1"/>
    <w:rsid w:val="00A4151A"/>
    <w:rsid w:val="00A52BE6"/>
    <w:rsid w:val="00A52C7C"/>
    <w:rsid w:val="00A5533F"/>
    <w:rsid w:val="00A93A41"/>
    <w:rsid w:val="00A9496C"/>
    <w:rsid w:val="00A9520F"/>
    <w:rsid w:val="00AD6820"/>
    <w:rsid w:val="00AF42C8"/>
    <w:rsid w:val="00B0112C"/>
    <w:rsid w:val="00B0523E"/>
    <w:rsid w:val="00B10358"/>
    <w:rsid w:val="00B14014"/>
    <w:rsid w:val="00B16EC4"/>
    <w:rsid w:val="00B341BB"/>
    <w:rsid w:val="00B64D15"/>
    <w:rsid w:val="00B834C7"/>
    <w:rsid w:val="00B87BEA"/>
    <w:rsid w:val="00BA2732"/>
    <w:rsid w:val="00BB2413"/>
    <w:rsid w:val="00BB24B9"/>
    <w:rsid w:val="00C044D8"/>
    <w:rsid w:val="00C052CD"/>
    <w:rsid w:val="00C0530E"/>
    <w:rsid w:val="00C16FBF"/>
    <w:rsid w:val="00C219C6"/>
    <w:rsid w:val="00C244BE"/>
    <w:rsid w:val="00C44839"/>
    <w:rsid w:val="00C50365"/>
    <w:rsid w:val="00CB2BE0"/>
    <w:rsid w:val="00CF312A"/>
    <w:rsid w:val="00D04EA7"/>
    <w:rsid w:val="00D10687"/>
    <w:rsid w:val="00D106AC"/>
    <w:rsid w:val="00D24136"/>
    <w:rsid w:val="00D2747D"/>
    <w:rsid w:val="00D70814"/>
    <w:rsid w:val="00D803B6"/>
    <w:rsid w:val="00D84E4A"/>
    <w:rsid w:val="00D879CD"/>
    <w:rsid w:val="00D9112E"/>
    <w:rsid w:val="00DA1E49"/>
    <w:rsid w:val="00DC2807"/>
    <w:rsid w:val="00E0306E"/>
    <w:rsid w:val="00E061FC"/>
    <w:rsid w:val="00E22B2D"/>
    <w:rsid w:val="00E233AF"/>
    <w:rsid w:val="00E23D80"/>
    <w:rsid w:val="00E2513C"/>
    <w:rsid w:val="00E36647"/>
    <w:rsid w:val="00E5509C"/>
    <w:rsid w:val="00E74C95"/>
    <w:rsid w:val="00E955F6"/>
    <w:rsid w:val="00EA2E18"/>
    <w:rsid w:val="00EA7BC2"/>
    <w:rsid w:val="00EC031B"/>
    <w:rsid w:val="00EC102C"/>
    <w:rsid w:val="00EC4F20"/>
    <w:rsid w:val="00ED76EF"/>
    <w:rsid w:val="00EF2674"/>
    <w:rsid w:val="00EF3898"/>
    <w:rsid w:val="00EF7440"/>
    <w:rsid w:val="00F02221"/>
    <w:rsid w:val="00F0616C"/>
    <w:rsid w:val="00F15D49"/>
    <w:rsid w:val="00F4209F"/>
    <w:rsid w:val="00F515A0"/>
    <w:rsid w:val="00F64C8C"/>
    <w:rsid w:val="00F67100"/>
    <w:rsid w:val="00F709DD"/>
    <w:rsid w:val="00FA3CCE"/>
    <w:rsid w:val="00FB4727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5738AB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BodyTextChar">
    <w:name w:val="Body Text Char"/>
    <w:link w:val="BodyText"/>
    <w:uiPriority w:val="99"/>
    <w:locked/>
    <w:rsid w:val="005738AB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738AB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pacing w:val="6"/>
      <w:sz w:val="25"/>
      <w:szCs w:val="25"/>
    </w:rPr>
  </w:style>
  <w:style w:type="paragraph" w:styleId="BodyText">
    <w:name w:val="Body Text"/>
    <w:basedOn w:val="Normal"/>
    <w:link w:val="BodyTextChar2"/>
    <w:uiPriority w:val="99"/>
    <w:rsid w:val="005738AB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/>
      <w:spacing w:val="5"/>
      <w:sz w:val="25"/>
      <w:szCs w:val="25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71575"/>
    <w:rPr>
      <w:lang w:eastAsia="en-US"/>
    </w:rPr>
  </w:style>
  <w:style w:type="character" w:customStyle="1" w:styleId="BodyTextChar2">
    <w:name w:val="Body Text Char2"/>
    <w:basedOn w:val="DefaultParagraphFont"/>
    <w:link w:val="BodyText"/>
    <w:uiPriority w:val="99"/>
    <w:locked/>
    <w:rsid w:val="005738A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1D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1DE4"/>
    <w:rPr>
      <w:rFonts w:cs="Times New Roman"/>
    </w:rPr>
  </w:style>
  <w:style w:type="paragraph" w:customStyle="1" w:styleId="1">
    <w:name w:val="Абзац списка1"/>
    <w:basedOn w:val="Normal"/>
    <w:uiPriority w:val="99"/>
    <w:rsid w:val="00EA7BC2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uiPriority w:val="99"/>
    <w:rsid w:val="00EA7BC2"/>
    <w:rPr>
      <w:rFonts w:cs="Times New Roman"/>
    </w:rPr>
  </w:style>
  <w:style w:type="character" w:styleId="Hyperlink">
    <w:name w:val="Hyperlink"/>
    <w:basedOn w:val="DefaultParagraphFont"/>
    <w:uiPriority w:val="99"/>
    <w:rsid w:val="00EA7BC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A7BC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ConsNormal">
    <w:name w:val="ConsNormal"/>
    <w:uiPriority w:val="99"/>
    <w:rsid w:val="00EA7BC2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99"/>
    <w:rsid w:val="001E46F2"/>
    <w:pPr>
      <w:jc w:val="both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4</Pages>
  <Words>1282</Words>
  <Characters>7308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e_poluhina</dc:creator>
  <cp:keywords/>
  <dc:description/>
  <cp:lastModifiedBy>user</cp:lastModifiedBy>
  <cp:revision>7</cp:revision>
  <cp:lastPrinted>2019-11-11T07:33:00Z</cp:lastPrinted>
  <dcterms:created xsi:type="dcterms:W3CDTF">2019-11-06T07:46:00Z</dcterms:created>
  <dcterms:modified xsi:type="dcterms:W3CDTF">2019-11-12T11:12:00Z</dcterms:modified>
</cp:coreProperties>
</file>